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B04FE2" w:rsidTr="009B0034">
        <w:tc>
          <w:tcPr>
            <w:tcW w:w="1031" w:type="pct"/>
          </w:tcPr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8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B04FE2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pacing w:val="33"/>
                <w:sz w:val="24"/>
                <w:szCs w:val="28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B04FE2">
                  <w:rPr>
                    <w:rFonts w:asciiTheme="minorHAnsi" w:hAnsiTheme="minorHAnsi" w:cstheme="minorHAnsi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Hrvatska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6447E6" w:rsidRPr="00B04FE2" w:rsidRDefault="006447E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C11BE1" w:rsidRPr="00B04FE2" w:rsidRDefault="00C11BE1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D27FE" w:rsidRPr="00B04FE2" w:rsidRDefault="00042926" w:rsidP="00073F01">
      <w:pPr>
        <w:tabs>
          <w:tab w:val="left" w:pos="9639"/>
        </w:tabs>
        <w:spacing w:line="276" w:lineRule="auto"/>
        <w:ind w:left="1575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</w:pP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POZIV</w:t>
      </w:r>
      <w:r w:rsidRPr="00B04FE2">
        <w:rPr>
          <w:rFonts w:asciiTheme="minorHAnsi" w:eastAsia="Arial" w:hAnsiTheme="minorHAnsi" w:cstheme="minorHAnsi"/>
          <w:b/>
          <w:spacing w:val="-13"/>
          <w:position w:val="-2"/>
          <w:sz w:val="40"/>
          <w:szCs w:val="4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position w:val="-2"/>
          <w:sz w:val="40"/>
          <w:szCs w:val="44"/>
        </w:rPr>
        <w:t>N</w:t>
      </w: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A</w:t>
      </w:r>
      <w:r w:rsidRPr="00B04FE2">
        <w:rPr>
          <w:rFonts w:asciiTheme="minorHAnsi" w:eastAsia="Arial" w:hAnsiTheme="minorHAnsi" w:cstheme="minorHAnsi"/>
          <w:b/>
          <w:spacing w:val="-4"/>
          <w:position w:val="-2"/>
          <w:sz w:val="40"/>
          <w:szCs w:val="44"/>
        </w:rPr>
        <w:t xml:space="preserve"> </w:t>
      </w: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DO</w:t>
      </w:r>
      <w:r w:rsidRPr="00B04FE2">
        <w:rPr>
          <w:rFonts w:asciiTheme="minorHAnsi" w:eastAsia="Arial" w:hAnsiTheme="minorHAnsi" w:cstheme="minorHAnsi"/>
          <w:b/>
          <w:spacing w:val="-1"/>
          <w:position w:val="-2"/>
          <w:sz w:val="40"/>
          <w:szCs w:val="44"/>
        </w:rPr>
        <w:t>S</w:t>
      </w:r>
      <w:r w:rsidRPr="00B04FE2">
        <w:rPr>
          <w:rFonts w:asciiTheme="minorHAnsi" w:eastAsia="Arial" w:hAnsiTheme="minorHAnsi" w:cstheme="minorHAnsi"/>
          <w:b/>
          <w:spacing w:val="2"/>
          <w:position w:val="-2"/>
          <w:sz w:val="40"/>
          <w:szCs w:val="44"/>
        </w:rPr>
        <w:t>T</w:t>
      </w: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AVU</w:t>
      </w:r>
      <w:r w:rsidRPr="00B04FE2">
        <w:rPr>
          <w:rFonts w:asciiTheme="minorHAnsi" w:eastAsia="Arial" w:hAnsiTheme="minorHAnsi" w:cstheme="minorHAnsi"/>
          <w:b/>
          <w:spacing w:val="-19"/>
          <w:position w:val="-2"/>
          <w:sz w:val="40"/>
          <w:szCs w:val="44"/>
        </w:rPr>
        <w:t xml:space="preserve"> </w:t>
      </w:r>
      <w:r w:rsidRPr="00B04FE2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PONU</w:t>
      </w:r>
      <w:r w:rsidRPr="00B04FE2">
        <w:rPr>
          <w:rFonts w:asciiTheme="minorHAnsi" w:eastAsia="Arial" w:hAnsiTheme="minorHAnsi" w:cstheme="minorHAnsi"/>
          <w:b/>
          <w:spacing w:val="2"/>
          <w:w w:val="99"/>
          <w:position w:val="-2"/>
          <w:sz w:val="40"/>
          <w:szCs w:val="44"/>
        </w:rPr>
        <w:t>D</w:t>
      </w:r>
      <w:r w:rsidRPr="00B04FE2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A</w:t>
      </w:r>
    </w:p>
    <w:p w:rsidR="00AD6FA3" w:rsidRPr="00B04FE2" w:rsidRDefault="00AD6FA3" w:rsidP="00073F01">
      <w:pPr>
        <w:tabs>
          <w:tab w:val="left" w:pos="9639"/>
        </w:tabs>
        <w:spacing w:before="15" w:line="276" w:lineRule="auto"/>
        <w:ind w:right="77"/>
        <w:jc w:val="center"/>
        <w:rPr>
          <w:rFonts w:asciiTheme="minorHAnsi" w:hAnsiTheme="minorHAnsi" w:cstheme="minorHAnsi"/>
          <w:sz w:val="22"/>
          <w:szCs w:val="24"/>
        </w:rPr>
      </w:pPr>
    </w:p>
    <w:p w:rsidR="006447E6" w:rsidRPr="00B04FE2" w:rsidRDefault="00042926" w:rsidP="00073F01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dbu postu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B20290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n</w:t>
      </w:r>
      <w:r w:rsidR="00B20290" w:rsidRPr="00B04FE2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abave</w:t>
      </w:r>
      <w:r w:rsidR="006447E6" w:rsidRPr="00B04FE2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:</w:t>
      </w:r>
    </w:p>
    <w:p w:rsidR="00860B1A" w:rsidRPr="00B04FE2" w:rsidRDefault="00860B1A" w:rsidP="00073F01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860B1A" w:rsidRPr="00B04FE2" w:rsidRDefault="00860B1A" w:rsidP="00073F01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496ADC" w:rsidRDefault="006A4AD9" w:rsidP="00073F01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hAnsiTheme="minorHAnsi" w:cstheme="minorHAnsi"/>
          <w:b/>
          <w:noProof/>
          <w:sz w:val="36"/>
          <w:szCs w:val="22"/>
          <w:lang w:val="en-AU"/>
        </w:rPr>
      </w:pPr>
      <w:r w:rsidRPr="006A4AD9">
        <w:rPr>
          <w:rFonts w:asciiTheme="minorHAnsi" w:hAnsiTheme="minorHAnsi" w:cstheme="minorHAnsi"/>
          <w:b/>
          <w:noProof/>
          <w:sz w:val="36"/>
          <w:szCs w:val="22"/>
          <w:lang w:val="en-AU"/>
        </w:rPr>
        <w:t>Uređaji za izlijevanje, pranje I termalnu dezinfekciju noćih posuda (BLATEKSI) za potrebe Klinike za kirurgiju (3 kom) I Klnike za unutarnje bolesti (2kom) KBC Sestre milosrdnice</w:t>
      </w:r>
    </w:p>
    <w:p w:rsidR="00D021DC" w:rsidRPr="00B04FE2" w:rsidRDefault="000A063F" w:rsidP="00073F01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b/>
          <w:sz w:val="22"/>
          <w:szCs w:val="24"/>
          <w:lang w:val="hr-HR"/>
        </w:rPr>
      </w:pPr>
      <w:r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Evidencijski broj: </w:t>
      </w:r>
      <w:r w:rsidR="002C6EF3"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>51-</w:t>
      </w:r>
      <w:r w:rsidR="00496ADC">
        <w:rPr>
          <w:rFonts w:asciiTheme="minorHAnsi" w:eastAsia="Arial" w:hAnsiTheme="minorHAnsi" w:cstheme="minorHAnsi"/>
          <w:b/>
          <w:sz w:val="22"/>
          <w:szCs w:val="24"/>
          <w:lang w:val="hr-HR"/>
        </w:rPr>
        <w:t>3</w:t>
      </w:r>
      <w:r w:rsidR="006A4AD9">
        <w:rPr>
          <w:rFonts w:asciiTheme="minorHAnsi" w:eastAsia="Arial" w:hAnsiTheme="minorHAnsi" w:cstheme="minorHAnsi"/>
          <w:b/>
          <w:sz w:val="22"/>
          <w:szCs w:val="24"/>
          <w:lang w:val="hr-HR"/>
        </w:rPr>
        <w:t>6</w:t>
      </w:r>
      <w:r w:rsidR="008B5A9F"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>/202</w:t>
      </w:r>
      <w:r w:rsidR="002C6EF3"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>5</w:t>
      </w:r>
    </w:p>
    <w:p w:rsidR="002D53E5" w:rsidRPr="00B04FE2" w:rsidRDefault="00496ADC" w:rsidP="00496ADC">
      <w:pPr>
        <w:tabs>
          <w:tab w:val="left" w:pos="3975"/>
          <w:tab w:val="left" w:pos="9639"/>
        </w:tabs>
        <w:spacing w:before="29" w:line="276" w:lineRule="auto"/>
        <w:ind w:left="733" w:right="77"/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</w:pPr>
      <w:r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ab/>
      </w:r>
      <w:r w:rsidRPr="00496ADC"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>CPV: 3</w:t>
      </w:r>
      <w:r w:rsidR="006A4AD9"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>319</w:t>
      </w:r>
      <w:r w:rsidRPr="00496ADC"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>10000</w:t>
      </w:r>
    </w:p>
    <w:p w:rsidR="00AD6FA3" w:rsidRPr="00B04FE2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Theme="minorHAnsi" w:hAnsiTheme="minorHAnsi" w:cstheme="minorHAnsi"/>
          <w:sz w:val="10"/>
          <w:szCs w:val="12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</w:rPr>
      </w:pPr>
    </w:p>
    <w:p w:rsidR="00496ADC" w:rsidRPr="006A4AD9" w:rsidRDefault="00496ADC" w:rsidP="00496ADC">
      <w:pPr>
        <w:jc w:val="both"/>
        <w:rPr>
          <w:rFonts w:ascii="Calibri" w:eastAsia="Arial Unicode MS" w:hAnsi="Calibri" w:cs="Calibri"/>
          <w:sz w:val="24"/>
          <w:szCs w:val="24"/>
          <w:lang w:val="hr-HR"/>
        </w:rPr>
      </w:pPr>
      <w:r w:rsidRPr="006A4AD9">
        <w:rPr>
          <w:rFonts w:ascii="Calibri" w:eastAsia="Arial Unicode MS" w:hAnsi="Calibri" w:cs="Calibri"/>
          <w:sz w:val="24"/>
          <w:szCs w:val="24"/>
          <w:lang w:val="hr-HR"/>
        </w:rPr>
        <w:t xml:space="preserve">Klasa: </w:t>
      </w:r>
      <w:r w:rsidR="006A4AD9" w:rsidRPr="006A4AD9">
        <w:rPr>
          <w:rFonts w:ascii="Calibri" w:eastAsia="Arial Unicode MS" w:hAnsi="Calibri" w:cs="Calibri"/>
          <w:sz w:val="24"/>
          <w:szCs w:val="24"/>
          <w:lang w:val="hr-HR"/>
        </w:rPr>
        <w:t>406-01/24-01/150</w:t>
      </w:r>
    </w:p>
    <w:p w:rsidR="00533D75" w:rsidRPr="006A4AD9" w:rsidRDefault="00496ADC" w:rsidP="00496ADC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24"/>
          <w:szCs w:val="24"/>
        </w:rPr>
      </w:pPr>
      <w:r w:rsidRPr="006A4AD9">
        <w:rPr>
          <w:rFonts w:ascii="Calibri" w:eastAsia="Arial Unicode MS" w:hAnsi="Calibri" w:cs="Calibri"/>
          <w:sz w:val="24"/>
          <w:szCs w:val="24"/>
          <w:lang w:val="hr-HR"/>
        </w:rPr>
        <w:t>Urbroj: 251-29-13-25</w:t>
      </w:r>
      <w:r w:rsidR="009128C7" w:rsidRPr="006A4AD9">
        <w:rPr>
          <w:rFonts w:asciiTheme="minorHAnsi" w:hAnsiTheme="minorHAnsi" w:cstheme="minorHAnsi"/>
          <w:sz w:val="24"/>
          <w:szCs w:val="24"/>
        </w:rPr>
        <w:t>-02</w:t>
      </w:r>
    </w:p>
    <w:p w:rsidR="008B5A9F" w:rsidRPr="00B04FE2" w:rsidRDefault="008B5A9F" w:rsidP="008B5A9F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D951F5" w:rsidRPr="00B04FE2" w:rsidRDefault="00D951F5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D951F5" w:rsidRPr="00B04FE2" w:rsidRDefault="00D951F5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6447E6" w:rsidRPr="00B04FE2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Theme="minorHAnsi" w:eastAsia="Arial" w:hAnsiTheme="minorHAnsi" w:cstheme="minorHAnsi"/>
          <w:b/>
        </w:rPr>
      </w:pPr>
      <w:r w:rsidRPr="00B04FE2">
        <w:rPr>
          <w:rFonts w:asciiTheme="minorHAnsi" w:eastAsia="Arial" w:hAnsiTheme="minorHAnsi" w:cstheme="minorHAnsi"/>
          <w:b/>
        </w:rPr>
        <w:t xml:space="preserve">Zagreb, </w:t>
      </w:r>
      <w:r w:rsidR="00496ADC">
        <w:rPr>
          <w:rFonts w:asciiTheme="minorHAnsi" w:eastAsia="Arial" w:hAnsiTheme="minorHAnsi" w:cstheme="minorHAnsi"/>
          <w:b/>
        </w:rPr>
        <w:t>travanj</w:t>
      </w:r>
      <w:r w:rsidR="00290107" w:rsidRPr="00B04FE2">
        <w:rPr>
          <w:rFonts w:asciiTheme="minorHAnsi" w:eastAsia="Arial" w:hAnsiTheme="minorHAnsi" w:cstheme="minorHAnsi"/>
          <w:b/>
        </w:rPr>
        <w:t xml:space="preserve"> </w:t>
      </w:r>
      <w:r w:rsidR="00981002" w:rsidRPr="00B04FE2">
        <w:rPr>
          <w:rFonts w:asciiTheme="minorHAnsi" w:eastAsia="Arial" w:hAnsiTheme="minorHAnsi" w:cstheme="minorHAnsi"/>
          <w:b/>
        </w:rPr>
        <w:t>202</w:t>
      </w:r>
      <w:r w:rsidR="002C6EF3">
        <w:rPr>
          <w:rFonts w:asciiTheme="minorHAnsi" w:eastAsia="Arial" w:hAnsiTheme="minorHAnsi" w:cstheme="minorHAnsi"/>
          <w:b/>
        </w:rPr>
        <w:t>5</w:t>
      </w:r>
      <w:r w:rsidRPr="00B04FE2">
        <w:rPr>
          <w:rFonts w:asciiTheme="minorHAnsi" w:eastAsia="Arial" w:hAnsiTheme="minorHAnsi" w:cstheme="minorHAnsi"/>
          <w:b/>
        </w:rPr>
        <w:t>.</w:t>
      </w:r>
    </w:p>
    <w:p w:rsidR="006447E6" w:rsidRPr="00B04FE2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  <w:sectPr w:rsidR="006447E6" w:rsidRPr="00B04FE2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B04FE2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Theme="minorHAnsi" w:hAnsiTheme="minorHAnsi" w:cstheme="minorHAnsi"/>
          <w:sz w:val="7"/>
          <w:szCs w:val="9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UPUTE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RIPREMU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ODNOŠEN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462CBA" w:rsidRPr="00B04FE2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F16AE8" w:rsidRPr="00B04FE2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Klin</w:t>
      </w:r>
      <w:r w:rsidR="006B6E1D" w:rsidRPr="00B04FE2">
        <w:rPr>
          <w:rFonts w:asciiTheme="minorHAnsi" w:eastAsia="Arial" w:hAnsiTheme="minorHAnsi" w:cstheme="minorHAnsi"/>
          <w:sz w:val="22"/>
          <w:szCs w:val="24"/>
        </w:rPr>
        <w:t xml:space="preserve">ički </w:t>
      </w:r>
      <w:r w:rsidRPr="00B04FE2">
        <w:rPr>
          <w:rFonts w:asciiTheme="minorHAnsi" w:eastAsia="Arial" w:hAnsiTheme="minorHAnsi" w:cstheme="minorHAnsi"/>
          <w:sz w:val="22"/>
          <w:szCs w:val="24"/>
        </w:rPr>
        <w:t>bolnički centar Sestre milosrdnice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kre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9D4903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nabave:</w:t>
      </w:r>
    </w:p>
    <w:p w:rsidR="00AD6FA3" w:rsidRPr="00B04FE2" w:rsidRDefault="006A4AD9" w:rsidP="006A4AD9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4"/>
          <w:sz w:val="22"/>
          <w:szCs w:val="24"/>
        </w:rPr>
      </w:pPr>
      <w:r w:rsidRPr="006A4AD9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Uređaji za izlijevanje, pranje I termalnu dezinfekciju noćih posuda (BLATEKSI) za potrebe Klinike za kirurgiju (</w:t>
      </w:r>
      <w:proofErr w:type="gramStart"/>
      <w:r w:rsidRPr="006A4AD9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3 kom</w:t>
      </w:r>
      <w:proofErr w:type="gramEnd"/>
      <w:r w:rsidRPr="006A4AD9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) I Klnike za unutarnje bolesti (2kom) KBC Sestre milosrdnice</w:t>
      </w:r>
      <w:r w:rsidR="00496ADC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,</w:t>
      </w:r>
      <w:r w:rsidR="00F16AE8" w:rsidRPr="00B04FE2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6B6E1D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io 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ku o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2C6EF3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2C6EF3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2C6EF3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2C6EF3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2C6EF3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2C6EF3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6A4AD9">
        <w:rPr>
          <w:rFonts w:asciiTheme="minorHAnsi" w:eastAsia="Arial" w:hAnsiTheme="minorHAnsi" w:cstheme="minorHAnsi"/>
          <w:sz w:val="22"/>
          <w:szCs w:val="24"/>
        </w:rPr>
        <w:t>Klasa: 406-01/24-01/150</w:t>
      </w:r>
      <w:r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6A4AD9">
        <w:rPr>
          <w:rFonts w:asciiTheme="minorHAnsi" w:eastAsia="Arial" w:hAnsiTheme="minorHAnsi" w:cstheme="minorHAnsi"/>
          <w:sz w:val="22"/>
          <w:szCs w:val="24"/>
        </w:rPr>
        <w:t>Urbroj: 251-29-13-25</w:t>
      </w:r>
      <w:r w:rsidR="001705E8" w:rsidRPr="00B04FE2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>01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).</w:t>
      </w:r>
      <w:r w:rsidR="00042926"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čl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="00FB69F7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B54224" w:rsidRPr="00B04FE2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="00042926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B54224" w:rsidRPr="00B04FE2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7D23AA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3D4E6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="00CD7372" w:rsidRPr="00B04FE2">
        <w:rPr>
          <w:rFonts w:asciiTheme="minorHAnsi" w:eastAsia="Arial" w:hAnsiTheme="minorHAnsi" w:cstheme="minorHAnsi"/>
          <w:sz w:val="22"/>
          <w:szCs w:val="24"/>
        </w:rPr>
        <w:t>čl. 4</w:t>
      </w:r>
      <w:r w:rsidR="009B0034"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="00A63C3E" w:rsidRPr="00B04FE2">
        <w:rPr>
          <w:rFonts w:asciiTheme="minorHAnsi" w:eastAsia="Arial" w:hAnsiTheme="minorHAnsi" w:cstheme="minorHAnsi"/>
          <w:sz w:val="22"/>
          <w:szCs w:val="24"/>
        </w:rPr>
        <w:t>Općeg akta</w:t>
      </w:r>
      <w:r w:rsidR="00042926" w:rsidRPr="00B04FE2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56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(</w:t>
      </w:r>
      <w:r w:rsidR="00BC2409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Urb</w:t>
      </w:r>
      <w:r w:rsidR="00BC2409" w:rsidRPr="00B04FE2">
        <w:rPr>
          <w:rFonts w:asciiTheme="minorHAnsi" w:eastAsia="Arial" w:hAnsiTheme="minorHAnsi" w:cstheme="minorHAnsi"/>
          <w:sz w:val="22"/>
          <w:szCs w:val="24"/>
        </w:rPr>
        <w:t>roj:</w:t>
      </w:r>
      <w:r w:rsidR="00BC2409"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BC2409" w:rsidRPr="00B04FE2">
        <w:rPr>
          <w:rFonts w:asciiTheme="minorHAnsi" w:eastAsia="Arial" w:hAnsiTheme="minorHAnsi" w:cstheme="minorHAnsi"/>
          <w:spacing w:val="-1"/>
          <w:sz w:val="22"/>
          <w:szCs w:val="24"/>
          <w:lang w:val="hr-HR"/>
        </w:rPr>
        <w:t>UV-658/17-11-1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="00042926" w:rsidRPr="00B04FE2">
        <w:rPr>
          <w:rFonts w:asciiTheme="minorHAnsi" w:eastAsia="Arial" w:hAnsiTheme="minorHAnsi" w:cstheme="minorHAnsi"/>
          <w:spacing w:val="17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EC43E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30. prosinca 2022.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rocije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ti  </w:t>
      </w:r>
      <w:r w:rsidR="00042926"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o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2</w:t>
      </w:r>
      <w:r w:rsidR="00F51904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6.540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0</w:t>
      </w:r>
      <w:r w:rsidR="00F51904" w:rsidRPr="00B04FE2">
        <w:rPr>
          <w:rFonts w:asciiTheme="minorHAnsi" w:eastAsia="Arial" w:hAnsiTheme="minorHAnsi" w:cstheme="minorHAnsi"/>
          <w:sz w:val="22"/>
          <w:szCs w:val="24"/>
        </w:rPr>
        <w:t>0 eura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,  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o  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997DDB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EA1B2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F51904" w:rsidRPr="00B04FE2">
        <w:rPr>
          <w:rFonts w:asciiTheme="minorHAnsi" w:eastAsia="Arial" w:hAnsiTheme="minorHAnsi" w:cstheme="minorHAnsi"/>
          <w:spacing w:val="1"/>
          <w:sz w:val="22"/>
          <w:szCs w:val="24"/>
        </w:rPr>
        <w:t>66.360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0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0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F51904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eura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(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tz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A63C3E" w:rsidRPr="00B04FE2">
        <w:rPr>
          <w:rFonts w:asciiTheme="minorHAnsi" w:eastAsia="Arial" w:hAnsiTheme="minorHAnsi" w:cstheme="minorHAnsi"/>
          <w:spacing w:val="1"/>
          <w:sz w:val="22"/>
          <w:szCs w:val="24"/>
        </w:rPr>
        <w:t>jednostavnu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),</w:t>
      </w:r>
      <w:r w:rsidR="00042926"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="00042926" w:rsidRPr="00B04FE2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="009B0034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A63C3E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ekonomski najpovoljnija ponuda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B04FE2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 xml:space="preserve">ačin određivanja </w:t>
      </w:r>
      <w:r w:rsidRPr="00B04FE2">
        <w:rPr>
          <w:rFonts w:asciiTheme="minorHAnsi" w:eastAsia="Arial" w:hAnsiTheme="minorHAnsi" w:cstheme="minorHAnsi"/>
          <w:sz w:val="22"/>
          <w:szCs w:val="24"/>
        </w:rPr>
        <w:t>ekonomski najpovoljnije ponude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 xml:space="preserve"> je 100% cijena.</w:t>
      </w:r>
    </w:p>
    <w:p w:rsidR="00AD6FA3" w:rsidRPr="00B04FE2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 Na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itel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860B1A" w:rsidRPr="00B04FE2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Theme="minorHAnsi" w:eastAsia="Arial" w:hAnsiTheme="minorHAnsi" w:cstheme="minorHAnsi"/>
          <w:sz w:val="22"/>
          <w:szCs w:val="24"/>
        </w:rPr>
      </w:pP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MB: 03208036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OIB: 84924656517.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Odgovorna osoba javnog naručitelja je </w:t>
      </w:r>
      <w:r w:rsidR="00B153AB" w:rsidRPr="00B04FE2">
        <w:rPr>
          <w:rFonts w:asciiTheme="minorHAnsi" w:hAnsiTheme="minorHAnsi" w:cstheme="minorHAnsi"/>
          <w:sz w:val="22"/>
          <w:szCs w:val="24"/>
          <w:lang w:val="hr-HR"/>
        </w:rPr>
        <w:t>prof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. dr. sc. </w:t>
      </w:r>
      <w:r w:rsidR="00193D7E" w:rsidRPr="00B04FE2">
        <w:rPr>
          <w:rFonts w:asciiTheme="minorHAnsi" w:hAnsiTheme="minorHAnsi" w:cstheme="minorHAnsi"/>
          <w:sz w:val="22"/>
          <w:szCs w:val="24"/>
          <w:lang w:val="hr-HR"/>
        </w:rPr>
        <w:t>Davor Vagić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, dr. med.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Telefon: 01/3787-111, telefax:01/3769-067,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0" w:history="1">
        <w:r w:rsidRPr="00B04FE2">
          <w:rPr>
            <w:rFonts w:asciiTheme="minorHAnsi" w:hAnsiTheme="minorHAnsi" w:cstheme="minorHAnsi"/>
            <w:sz w:val="22"/>
            <w:szCs w:val="24"/>
            <w:lang w:val="hr-HR"/>
          </w:rPr>
          <w:t>kbcsm@kbcsm.hr</w:t>
        </w:r>
      </w:hyperlink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, web stranica: </w:t>
      </w:r>
      <w:hyperlink r:id="rId11" w:history="1">
        <w:r w:rsidRPr="00B04FE2">
          <w:rPr>
            <w:rFonts w:asciiTheme="minorHAnsi" w:hAnsiTheme="minorHAnsi" w:cstheme="minorHAnsi"/>
            <w:sz w:val="22"/>
            <w:szCs w:val="24"/>
            <w:lang w:val="hr-HR"/>
          </w:rPr>
          <w:t>www.kbcsm.hr</w:t>
        </w:r>
      </w:hyperlink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Web stranica: </w:t>
      </w:r>
      <w:hyperlink r:id="rId12" w:history="1">
        <w:r w:rsidRPr="00B04FE2">
          <w:rPr>
            <w:rFonts w:asciiTheme="minorHAnsi" w:hAnsiTheme="minorHAnsi" w:cstheme="minorHAnsi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AD6FA3" w:rsidRPr="00B04FE2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9"/>
          <w:szCs w:val="11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B04FE2">
          <w:rPr>
            <w:rStyle w:val="Hyperlink"/>
            <w:rFonts w:asciiTheme="minorHAnsi" w:hAnsiTheme="minorHAnsi" w:cstheme="minorHAnsi"/>
            <w:sz w:val="22"/>
            <w:szCs w:val="24"/>
            <w:lang w:val="hr-HR"/>
          </w:rPr>
          <w:t>nabava@kbcsm.hr</w:t>
        </w:r>
      </w:hyperlink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0D1033" w:rsidRPr="00B04FE2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obi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užbi z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duženoj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muni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kac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 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ponudi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ima</w:t>
      </w:r>
    </w:p>
    <w:p w:rsidR="00860B1A" w:rsidRPr="00B04FE2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Sve obavijesti u svezi ovog postupka nabave mogu se dobiti svakog radnog dana između 9 i 13 sati, do roka za dostavu ponuda, od osoba zaduženih za komunikaciju sa gospodarskim subjektima.</w:t>
      </w:r>
    </w:p>
    <w:p w:rsidR="00860B1A" w:rsidRPr="00B04FE2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Osobe ovlaštene za komunikaciju s ponuditeljima su Valentina Sumpor, mag.oec. </w:t>
      </w:r>
    </w:p>
    <w:p w:rsidR="00860B1A" w:rsidRPr="00B04FE2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Telefon:01/3787 973</w:t>
      </w:r>
      <w:r w:rsidR="00860B1A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B04FE2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Adresa elektroničke po</w:t>
      </w:r>
      <w:r w:rsidR="00060167" w:rsidRPr="00B04FE2">
        <w:rPr>
          <w:rFonts w:asciiTheme="minorHAnsi" w:eastAsia="Arial" w:hAnsiTheme="minorHAnsi" w:cstheme="minorHAnsi"/>
          <w:sz w:val="22"/>
          <w:szCs w:val="24"/>
        </w:rPr>
        <w:t xml:space="preserve">šte: </w:t>
      </w:r>
      <w:hyperlink r:id="rId14" w:history="1">
        <w:r w:rsidR="00073F01" w:rsidRPr="005F79AE">
          <w:rPr>
            <w:rStyle w:val="Hyperlink"/>
            <w:rFonts w:asciiTheme="minorHAnsi" w:eastAsia="Arial" w:hAnsiTheme="minorHAnsi" w:cstheme="minorHAnsi"/>
            <w:sz w:val="22"/>
            <w:szCs w:val="24"/>
          </w:rPr>
          <w:t>valentina.sumpor@kbcsm.hr</w:t>
        </w:r>
      </w:hyperlink>
      <w:r w:rsidR="00073F01">
        <w:rPr>
          <w:rFonts w:asciiTheme="minorHAnsi" w:eastAsia="Arial" w:hAnsiTheme="minorHAnsi" w:cstheme="minorHAnsi"/>
          <w:sz w:val="22"/>
          <w:szCs w:val="24"/>
        </w:rPr>
        <w:t xml:space="preserve">  </w:t>
      </w:r>
    </w:p>
    <w:p w:rsidR="000D1033" w:rsidRPr="00B04FE2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D103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Pop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go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poda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h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eka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ta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nku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B54224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76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E6796F" w:rsidRPr="00B04FE2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 </w:t>
      </w:r>
    </w:p>
    <w:p w:rsidR="00860B1A" w:rsidRPr="00B04FE2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</w:p>
    <w:p w:rsidR="00DF6C85" w:rsidRPr="00B04FE2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B04FE2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lastRenderedPageBreak/>
        <w:t>PROPERTIES INVENTIVE DESIGN d.o.o., Jukićeva 2/A, Zagreb, OIB 14937489808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ULOLA d.o.o., Jure Kaštelana 19, Zagreb, OIB 53575159503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NAŠE VOĆE d.o.o., Jukićeva 2/A, Zagreb, OIB 96115198364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ENVILINK d.o.o., Gračani 4, Zagreb, OIB 14118994987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B04FE2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B04FE2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B04FE2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B04FE2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INDENTALS d.o.o., Ivana Šibla 10, Zagreb, OIB 65566857995</w:t>
      </w:r>
    </w:p>
    <w:p w:rsidR="00755073" w:rsidRPr="00B04FE2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B04FE2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B04FE2" w:rsidRDefault="00755073" w:rsidP="00C60ACD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ROSA TRIM d.o.o., Zagreb, Prominska 48, OIB 31184249323</w:t>
      </w:r>
    </w:p>
    <w:p w:rsidR="001D29B5" w:rsidRPr="00B04FE2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E6796F" w:rsidRPr="00B04FE2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</w:p>
    <w:p w:rsidR="00462CBA" w:rsidRPr="00B04FE2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4. Opis predmeta nabave</w:t>
      </w:r>
    </w:p>
    <w:p w:rsidR="006A4AD9" w:rsidRDefault="000D1033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en-AU" w:eastAsia="hr-HR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Predmet nabave je</w:t>
      </w:r>
      <w:r w:rsidR="00412E3C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:</w:t>
      </w:r>
      <w:r w:rsidR="001468B4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 </w:t>
      </w:r>
      <w:r w:rsidR="006A4AD9" w:rsidRPr="006A4AD9">
        <w:rPr>
          <w:rFonts w:asciiTheme="minorHAnsi" w:hAnsiTheme="minorHAnsi" w:cstheme="minorHAnsi"/>
          <w:b/>
          <w:sz w:val="22"/>
          <w:szCs w:val="24"/>
          <w:lang w:val="en-AU" w:eastAsia="hr-HR"/>
        </w:rPr>
        <w:t>Uređaji za izlijevanje, pranje I termalnu dezinfekciju noćih posuda (BLATEKSI) za potrebe Klinike za kirurgiju (3 kom) i Klinike za unutarnje bolesti (2kom) KBC Sestre milosrdnice</w:t>
      </w:r>
    </w:p>
    <w:p w:rsidR="00980641" w:rsidRPr="00B04FE2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Oznaka i naziv iz Jedinstvenog rječnika javne nabave </w:t>
      </w:r>
      <w:r w:rsidR="00BD613C" w:rsidRPr="00B04FE2">
        <w:rPr>
          <w:rFonts w:asciiTheme="minorHAnsi" w:hAnsiTheme="minorHAnsi" w:cstheme="minorHAnsi"/>
          <w:b/>
          <w:sz w:val="22"/>
          <w:szCs w:val="24"/>
          <w:lang w:val="hr-HR"/>
        </w:rPr>
        <w:t>CPV:</w:t>
      </w:r>
      <w:r w:rsidR="002C6EF3">
        <w:rPr>
          <w:rFonts w:asciiTheme="minorHAnsi" w:hAnsiTheme="minorHAnsi" w:cstheme="minorHAnsi"/>
          <w:b/>
          <w:sz w:val="22"/>
          <w:szCs w:val="24"/>
          <w:lang w:val="hr-HR"/>
        </w:rPr>
        <w:t xml:space="preserve"> 331</w:t>
      </w:r>
      <w:r w:rsidR="006A4AD9">
        <w:rPr>
          <w:rFonts w:asciiTheme="minorHAnsi" w:hAnsiTheme="minorHAnsi" w:cstheme="minorHAnsi"/>
          <w:b/>
          <w:sz w:val="22"/>
          <w:szCs w:val="24"/>
          <w:lang w:val="hr-HR"/>
        </w:rPr>
        <w:t>9</w:t>
      </w:r>
      <w:r w:rsidR="00496ADC">
        <w:rPr>
          <w:rFonts w:asciiTheme="minorHAnsi" w:hAnsiTheme="minorHAnsi" w:cstheme="minorHAnsi"/>
          <w:b/>
          <w:sz w:val="22"/>
          <w:szCs w:val="24"/>
          <w:lang w:val="hr-HR"/>
        </w:rPr>
        <w:t>1</w:t>
      </w:r>
      <w:r w:rsidR="002C6EF3">
        <w:rPr>
          <w:rFonts w:asciiTheme="minorHAnsi" w:hAnsiTheme="minorHAnsi" w:cstheme="minorHAnsi"/>
          <w:b/>
          <w:sz w:val="22"/>
          <w:szCs w:val="24"/>
          <w:lang w:val="hr-HR"/>
        </w:rPr>
        <w:t>0000</w:t>
      </w:r>
    </w:p>
    <w:p w:rsidR="00EA6CF8" w:rsidRPr="00B04FE2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7B43B0" w:rsidRPr="00B04FE2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Konstruktivan opis predmeta nabave opisan je u Troškovniku koji čini </w:t>
      </w:r>
      <w:r w:rsidRPr="00B04FE2">
        <w:rPr>
          <w:rFonts w:asciiTheme="minorHAnsi" w:hAnsiTheme="minorHAnsi" w:cstheme="minorHAnsi"/>
          <w:sz w:val="22"/>
          <w:szCs w:val="24"/>
        </w:rPr>
        <w:t>sastavni dio Poziva na dostavu ponuda.</w:t>
      </w:r>
    </w:p>
    <w:p w:rsidR="00412E3C" w:rsidRPr="00B04FE2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ovog </w:t>
      </w:r>
      <w:r w:rsidRPr="00B04FE2">
        <w:rPr>
          <w:rFonts w:asciiTheme="minorHAnsi" w:hAnsiTheme="minorHAnsi" w:cstheme="minorHAnsi"/>
          <w:sz w:val="22"/>
          <w:szCs w:val="24"/>
        </w:rPr>
        <w:t>Poziva na dostavu ponuda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,</w:t>
      </w:r>
      <w:r w:rsidR="00DC79BB"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B04FE2">
        <w:rPr>
          <w:rFonts w:asciiTheme="minorHAnsi" w:hAnsiTheme="minorHAnsi" w:cstheme="minorHAnsi"/>
          <w:sz w:val="22"/>
          <w:szCs w:val="24"/>
        </w:rPr>
        <w:t>Poziva na dostavu ponuda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466BCF" w:rsidRPr="00B04FE2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6137DE" w:rsidRPr="00B04FE2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5. Evidencijski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broj nabave</w:t>
      </w:r>
      <w:r w:rsidR="002A26A8" w:rsidRPr="00B04FE2">
        <w:rPr>
          <w:rFonts w:asciiTheme="minorHAnsi" w:hAnsiTheme="minorHAnsi" w:cstheme="minorHAnsi"/>
          <w:sz w:val="24"/>
          <w:szCs w:val="26"/>
        </w:rPr>
        <w:t xml:space="preserve">: </w:t>
      </w:r>
      <w:r w:rsidR="006A4AD9">
        <w:rPr>
          <w:rFonts w:asciiTheme="minorHAnsi" w:hAnsiTheme="minorHAnsi" w:cstheme="minorHAnsi"/>
          <w:b/>
          <w:sz w:val="24"/>
          <w:szCs w:val="24"/>
        </w:rPr>
        <w:t>51-36</w:t>
      </w:r>
      <w:r w:rsidR="002C6EF3">
        <w:rPr>
          <w:rFonts w:asciiTheme="minorHAnsi" w:hAnsiTheme="minorHAnsi" w:cstheme="minorHAnsi"/>
          <w:b/>
          <w:sz w:val="24"/>
          <w:szCs w:val="24"/>
        </w:rPr>
        <w:t>/2025</w:t>
      </w:r>
    </w:p>
    <w:p w:rsidR="00466BCF" w:rsidRPr="00B04FE2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22"/>
          <w:szCs w:val="24"/>
        </w:rPr>
      </w:pPr>
    </w:p>
    <w:p w:rsidR="00193D7E" w:rsidRDefault="00042926" w:rsidP="00496ADC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Theme="minorHAnsi" w:eastAsia="Arial" w:hAnsiTheme="minorHAnsi" w:cstheme="minorHAnsi"/>
          <w:b/>
          <w:spacing w:val="3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nost 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: </w:t>
      </w:r>
      <w:r w:rsidR="00B133F4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="006A4AD9">
        <w:rPr>
          <w:rFonts w:asciiTheme="minorHAnsi" w:eastAsia="Arial" w:hAnsiTheme="minorHAnsi" w:cstheme="minorHAnsi"/>
          <w:b/>
          <w:spacing w:val="3"/>
          <w:sz w:val="24"/>
          <w:szCs w:val="24"/>
        </w:rPr>
        <w:t>23.000</w:t>
      </w:r>
      <w:r w:rsidR="00496ADC" w:rsidRPr="00496ADC">
        <w:rPr>
          <w:rFonts w:asciiTheme="minorHAnsi" w:eastAsia="Arial" w:hAnsiTheme="minorHAnsi" w:cstheme="minorHAnsi"/>
          <w:b/>
          <w:spacing w:val="3"/>
          <w:sz w:val="24"/>
          <w:szCs w:val="24"/>
        </w:rPr>
        <w:t>,00 eura</w:t>
      </w:r>
    </w:p>
    <w:p w:rsidR="00496ADC" w:rsidRPr="00B04FE2" w:rsidRDefault="00496ADC" w:rsidP="00496ADC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Theme="minorHAnsi" w:hAnsiTheme="minorHAnsi" w:cstheme="minorHAnsi"/>
          <w:sz w:val="18"/>
        </w:rPr>
      </w:pPr>
    </w:p>
    <w:p w:rsidR="00AD6FA3" w:rsidRPr="00B04FE2" w:rsidRDefault="00496ADC" w:rsidP="00496ADC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sz w:val="22"/>
          <w:szCs w:val="24"/>
        </w:rPr>
      </w:pPr>
      <w:r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   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7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ta,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teta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rok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pa</w:t>
      </w:r>
      <w:r w:rsidR="00042926"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="00042926"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or</w:t>
      </w:r>
    </w:p>
    <w:p w:rsidR="00441FF7" w:rsidRPr="00B04FE2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712D9E" w:rsidRPr="00B04FE2">
        <w:rPr>
          <w:rFonts w:asciiTheme="minorHAnsi" w:eastAsia="Arial" w:hAnsiTheme="minorHAnsi" w:cstheme="minorHAnsi"/>
          <w:sz w:val="22"/>
          <w:szCs w:val="24"/>
        </w:rPr>
        <w:t xml:space="preserve">r </w:t>
      </w:r>
      <w:r w:rsidR="00215D3B"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F7592D" w:rsidRPr="00B04FE2">
        <w:rPr>
          <w:rFonts w:asciiTheme="minorHAnsi" w:hAnsiTheme="minorHAnsi" w:cstheme="minorHAnsi"/>
          <w:sz w:val="22"/>
          <w:szCs w:val="24"/>
        </w:rPr>
        <w:t xml:space="preserve">nabavi </w:t>
      </w:r>
      <w:r w:rsidR="00441FF7" w:rsidRPr="00B04FE2">
        <w:rPr>
          <w:rFonts w:asciiTheme="minorHAnsi" w:hAnsiTheme="minorHAnsi" w:cstheme="minorHAnsi"/>
          <w:sz w:val="22"/>
          <w:szCs w:val="24"/>
        </w:rPr>
        <w:t xml:space="preserve">sklapa se na razdoblje od </w:t>
      </w:r>
      <w:r w:rsidR="00496ADC">
        <w:rPr>
          <w:rFonts w:asciiTheme="minorHAnsi" w:hAnsiTheme="minorHAnsi" w:cstheme="minorHAnsi"/>
          <w:sz w:val="22"/>
          <w:szCs w:val="24"/>
        </w:rPr>
        <w:t>9</w:t>
      </w:r>
      <w:r w:rsidR="00B04FE2" w:rsidRPr="00B04FE2">
        <w:rPr>
          <w:rFonts w:asciiTheme="minorHAnsi" w:hAnsiTheme="minorHAnsi" w:cstheme="minorHAnsi"/>
          <w:sz w:val="22"/>
          <w:szCs w:val="24"/>
        </w:rPr>
        <w:t>0</w:t>
      </w:r>
      <w:r w:rsidR="00486A74" w:rsidRPr="00B04FE2">
        <w:rPr>
          <w:rFonts w:asciiTheme="minorHAnsi" w:hAnsiTheme="minorHAnsi" w:cstheme="minorHAnsi"/>
          <w:sz w:val="22"/>
          <w:szCs w:val="24"/>
        </w:rPr>
        <w:t xml:space="preserve"> </w:t>
      </w:r>
      <w:r w:rsidR="00B04FE2" w:rsidRPr="00B04FE2">
        <w:rPr>
          <w:rFonts w:asciiTheme="minorHAnsi" w:hAnsiTheme="minorHAnsi" w:cstheme="minorHAnsi"/>
          <w:sz w:val="22"/>
          <w:szCs w:val="24"/>
        </w:rPr>
        <w:t>dana</w:t>
      </w:r>
      <w:r w:rsidR="00441FF7" w:rsidRPr="00B04FE2">
        <w:rPr>
          <w:rFonts w:asciiTheme="minorHAnsi" w:hAnsiTheme="minorHAnsi" w:cstheme="minorHAnsi"/>
          <w:sz w:val="22"/>
          <w:szCs w:val="24"/>
        </w:rPr>
        <w:t xml:space="preserve"> s najpovoljnijim ponuditeljem prema vrsti I količini navedenoj u</w:t>
      </w:r>
      <w:r w:rsidR="00441FF7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T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441FF7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="00441FF7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(Obra</w:t>
      </w:r>
      <w:r w:rsidR="00441FF7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441FF7"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="00441FF7" w:rsidRPr="00B04FE2">
        <w:rPr>
          <w:rFonts w:asciiTheme="minorHAnsi" w:eastAsia="Arial" w:hAnsiTheme="minorHAnsi" w:cstheme="minorHAnsi"/>
          <w:spacing w:val="22"/>
          <w:sz w:val="22"/>
          <w:szCs w:val="24"/>
        </w:rPr>
        <w:t>.</w:t>
      </w:r>
    </w:p>
    <w:p w:rsidR="00401DD1" w:rsidRPr="00B04FE2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401DD1" w:rsidRPr="00B04FE2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B04FE2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B04FE2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D7F10" w:rsidRDefault="007D7F10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D7F10" w:rsidRDefault="007D7F10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D7F10" w:rsidRPr="00B04FE2" w:rsidRDefault="007D7F10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B04FE2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5519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8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Sp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ifi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ta 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pe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z w:val="22"/>
          <w:szCs w:val="24"/>
        </w:rPr>
        <w:t>ikacija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ta</w:t>
      </w:r>
      <w:r w:rsidRPr="00B04FE2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(Obra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8B3CF1"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8B3CF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Pr="00B04FE2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</w:t>
      </w:r>
      <w:r w:rsidRPr="00B04FE2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Ako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 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 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B04FE2">
        <w:rPr>
          <w:rFonts w:asciiTheme="minorHAnsi" w:eastAsia="Arial" w:hAnsiTheme="minorHAnsi" w:cstheme="minorHAnsi"/>
          <w:sz w:val="22"/>
          <w:szCs w:val="24"/>
        </w:rPr>
        <w:t>tj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iz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čine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scu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 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ik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ći te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1C6E73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B04FE2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9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to 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poruke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be</w:t>
      </w:r>
    </w:p>
    <w:p w:rsidR="001778A3" w:rsidRPr="00B04FE2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M</w:t>
      </w:r>
      <w:r w:rsidR="00767489" w:rsidRPr="00B04FE2">
        <w:rPr>
          <w:rFonts w:asciiTheme="minorHAnsi" w:hAnsiTheme="minorHAnsi" w:cstheme="minorHAnsi"/>
          <w:sz w:val="22"/>
          <w:szCs w:val="24"/>
          <w:lang w:val="hr-HR" w:eastAsia="hr-HR"/>
        </w:rPr>
        <w:t>jesto isporuke robe FCO LOKACIJA</w:t>
      </w: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 NARUČITELJA, kako slijedi:</w:t>
      </w:r>
    </w:p>
    <w:p w:rsidR="00767489" w:rsidRPr="00B04FE2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ab/>
        <w:t>Klinički bol</w:t>
      </w:r>
      <w:r w:rsidR="00E46F5B" w:rsidRPr="00B04FE2">
        <w:rPr>
          <w:rFonts w:asciiTheme="minorHAnsi" w:hAnsiTheme="minorHAnsi" w:cstheme="minorHAnsi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B04FE2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10. Rok isporuke</w:t>
      </w:r>
    </w:p>
    <w:p w:rsidR="005342A9" w:rsidRPr="00B04FE2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Roba koja je predmetom ovog postupka javne nabave</w:t>
      </w:r>
      <w:r w:rsidR="00767489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Ponuditelj (Isporučitelj) je dužan isporučiti robu u </w:t>
      </w:r>
      <w:r w:rsidR="00B04FE2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roku 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45</w:t>
      </w:r>
      <w:r w:rsidR="00767489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9D1F5F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dana</w:t>
      </w:r>
      <w:r w:rsidR="005342A9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</w:p>
    <w:p w:rsidR="00C851F2" w:rsidRPr="00B04FE2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Uredna   isporuka   predmeta   nabave   potvrđuje   se   otpremnicom   </w:t>
      </w:r>
      <w:proofErr w:type="gramStart"/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ili</w:t>
      </w:r>
      <w:proofErr w:type="gramEnd"/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B04FE2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 uredno izvršenom predmetu nabave sastaviti će se primopredajni zapisnik kojeg potpisuju ovlaštene osobe Naručitelja i Isporučitelja.</w:t>
      </w:r>
    </w:p>
    <w:p w:rsidR="00C851F2" w:rsidRPr="00B04FE2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Naručitelj i odabrani ponuditelj imenovat će ovlaštene osobe koje su dužne pratiti realizaciju ugovornih obveza.</w:t>
      </w:r>
    </w:p>
    <w:p w:rsidR="00767489" w:rsidRPr="00B04FE2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BE5BE3" w:rsidRPr="00B04FE2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  <w:u w:val="single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11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.  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="00FC37E9" w:rsidRPr="00B04FE2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Dokazi o </w:t>
      </w:r>
      <w:r w:rsidR="00FC37E9" w:rsidRPr="00B04FE2">
        <w:rPr>
          <w:rFonts w:asciiTheme="minorHAnsi" w:eastAsia="Arial" w:hAnsiTheme="minorHAnsi" w:cstheme="minorHAnsi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i uvjeti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posobnosti</w:t>
      </w:r>
    </w:p>
    <w:p w:rsidR="00A33472" w:rsidRPr="00B04FE2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21C26" w:rsidRPr="00B04FE2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</w:rPr>
        <w:t>.1</w:t>
      </w:r>
      <w:r w:rsidR="009B7B2B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B04FE2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B04FE2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DC4F69" w:rsidRPr="00B04FE2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. </w:t>
      </w:r>
      <w:r w:rsidR="00282D56" w:rsidRPr="00B04FE2">
        <w:rPr>
          <w:rFonts w:asciiTheme="minorHAnsi" w:eastAsia="Arial" w:hAnsiTheme="minorHAnsi" w:cstheme="minorHAnsi"/>
          <w:b/>
          <w:sz w:val="22"/>
          <w:szCs w:val="24"/>
        </w:rPr>
        <w:t>(Obrazac 2)</w:t>
      </w:r>
      <w:r w:rsidR="00A21C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C062F5" w:rsidRPr="00B04FE2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B04FE2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B04FE2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B04FE2">
        <w:rPr>
          <w:rFonts w:asciiTheme="minorHAnsi" w:hAnsiTheme="minorHAnsi" w:cstheme="minorHAnsi"/>
          <w:i/>
          <w:color w:val="000000"/>
          <w:sz w:val="22"/>
          <w:szCs w:val="24"/>
        </w:rPr>
        <w:t>Smatra se da su dokumenti iz članka 265. stavka 2. ZJN 2016 ažurirani ako nisu stariji od dana početka postupka javne nabave.</w:t>
      </w:r>
      <w:r w:rsidR="00C062F5" w:rsidRPr="00B04FE2">
        <w:rPr>
          <w:rFonts w:asciiTheme="minorHAnsi" w:hAnsiTheme="minorHAnsi" w:cstheme="minorHAnsi"/>
          <w:i/>
          <w:color w:val="000000"/>
          <w:sz w:val="22"/>
          <w:szCs w:val="24"/>
        </w:rPr>
        <w:t>( Obrazac 2)</w:t>
      </w:r>
    </w:p>
    <w:p w:rsidR="005A62A7" w:rsidRPr="00B04FE2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3F36FC" w:rsidRPr="00B04FE2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FC37E9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</w:p>
    <w:p w:rsidR="009C75B4" w:rsidRPr="00B04FE2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i/>
          <w:sz w:val="22"/>
          <w:szCs w:val="24"/>
        </w:rPr>
      </w:pPr>
      <w:r w:rsidRPr="00B04FE2">
        <w:rPr>
          <w:rFonts w:asciiTheme="minorHAnsi" w:hAnsiTheme="minorHAnsi" w:cstheme="minorHAnsi"/>
          <w:i/>
          <w:sz w:val="22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B04FE2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</w:rPr>
      </w:pPr>
    </w:p>
    <w:p w:rsidR="009B7B2B" w:rsidRPr="00B04FE2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4"/>
        </w:rPr>
        <w:lastRenderedPageBreak/>
        <w:t>11</w:t>
      </w:r>
      <w:r w:rsidRPr="00B04FE2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 xml:space="preserve">. </w:t>
      </w:r>
      <w:r w:rsidR="009B7B2B" w:rsidRPr="00B04FE2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izvadak iz sudskog registra ili potvrdu trgovačkog suda ili drugog nadležnog tijela</w:t>
      </w:r>
      <w:r w:rsidR="009B7B2B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B04FE2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B04FE2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B04FE2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B04FE2" w:rsidRDefault="003C0F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4"/>
          <w:lang w:val="hr-HR" w:eastAsia="hr-HR"/>
        </w:rPr>
      </w:pPr>
      <w:r w:rsidRPr="003C0F48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Smatra se da su dokumenti iz članka 265. Stavka 1. Točke 3. I stavka 2. Zjn 2016 ažurirani ako nisu stariji 60 dana od dana </w:t>
      </w:r>
      <w:r w:rsidR="00A21C26" w:rsidRPr="00B04FE2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početka postupka javne nabave.</w:t>
      </w:r>
    </w:p>
    <w:p w:rsidR="003F36FC" w:rsidRPr="00B04FE2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</w:p>
    <w:p w:rsidR="0092426A" w:rsidRPr="00B04FE2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11.4.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</w:t>
      </w:r>
      <w:r w:rsidRPr="00B04FE2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:</w:t>
      </w:r>
    </w:p>
    <w:p w:rsidR="008A4648" w:rsidRPr="00B04FE2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B04FE2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.</w:t>
      </w:r>
      <w:r w:rsidR="002A0C47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1. 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).</w:t>
      </w:r>
    </w:p>
    <w:p w:rsidR="00F352AD" w:rsidRPr="00B04FE2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B586C" w:rsidRPr="00B04FE2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415AEC" w:rsidRPr="00B04FE2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11.</w:t>
      </w:r>
      <w:r w:rsidR="0027303E"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5</w:t>
      </w:r>
      <w:r w:rsidR="00870C39"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.</w:t>
      </w:r>
      <w:r w:rsidR="0054311E" w:rsidRPr="00B04FE2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</w:t>
      </w:r>
      <w:r w:rsidR="0054311E"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Katalozi, prospekti, specifikacije sa tehničkom specifikacijom predmeta nabave</w:t>
      </w:r>
      <w:r w:rsidR="0054311E" w:rsidRPr="00B04FE2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kojim se nedvojbeno dokazuje, a Naručitelj može prepoznati da ponuđeni predmet nabave odgovara navedenom u specifikaciji.</w:t>
      </w:r>
    </w:p>
    <w:p w:rsidR="009F252A" w:rsidRPr="00B04FE2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B04FE2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B04FE2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B04FE2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B04FE2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543058" w:rsidRPr="00B04FE2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AD6FA3" w:rsidRPr="00B04FE2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12</w:t>
      </w:r>
      <w:r w:rsidR="00042926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B04FE2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.1        </w:t>
      </w:r>
      <w:r w:rsidR="00042926" w:rsidRPr="00B04FE2">
        <w:rPr>
          <w:rFonts w:asciiTheme="minorHAnsi" w:eastAsia="Arial" w:hAnsiTheme="minorHAnsi" w:cstheme="minorHAnsi"/>
          <w:spacing w:val="-11"/>
          <w:sz w:val="22"/>
          <w:szCs w:val="24"/>
        </w:rPr>
        <w:t xml:space="preserve"> </w:t>
      </w:r>
      <w:r w:rsidR="0002085C" w:rsidRPr="00B04FE2">
        <w:rPr>
          <w:rFonts w:asciiTheme="minorHAnsi" w:eastAsia="Arial" w:hAnsiTheme="minorHAnsi" w:cstheme="minorHAnsi"/>
          <w:sz w:val="22"/>
          <w:szCs w:val="24"/>
          <w:u w:val="single" w:color="000000"/>
        </w:rPr>
        <w:t>Sadržaj ponude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 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i:</w:t>
      </w:r>
    </w:p>
    <w:p w:rsidR="002E31F1" w:rsidRPr="00B04FE2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AD6FA3" w:rsidRPr="00B04FE2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(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B04FE2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CB71C4" w:rsidRPr="00B04FE2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Izjava o dostavi jamstva za uredno ispunjenje ugovora 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B04FE2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B04FE2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Popunjeni </w:t>
      </w:r>
      <w:r w:rsidR="0087604B" w:rsidRPr="00B04FE2">
        <w:rPr>
          <w:rFonts w:asciiTheme="minorHAnsi" w:eastAsia="Arial" w:hAnsiTheme="minorHAnsi" w:cstheme="minorHAnsi"/>
          <w:sz w:val="22"/>
          <w:szCs w:val="24"/>
        </w:rPr>
        <w:t xml:space="preserve">i ovjereni troškovnik (Obrazac </w:t>
      </w:r>
      <w:r w:rsidR="00870C39" w:rsidRPr="00B04FE2">
        <w:rPr>
          <w:rFonts w:asciiTheme="minorHAnsi" w:eastAsia="Arial" w:hAnsiTheme="minorHAnsi" w:cstheme="minorHAnsi"/>
          <w:sz w:val="22"/>
          <w:szCs w:val="24"/>
        </w:rPr>
        <w:t>4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B04FE2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  <w:lang w:val="hr-HR"/>
        </w:rPr>
        <w:t>Ostali podaci traženi pozivom za dostavu ponuda</w:t>
      </w:r>
      <w:r w:rsidR="003B52D4" w:rsidRPr="00B04FE2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 (Navedeni u točki 11)</w:t>
      </w:r>
    </w:p>
    <w:p w:rsidR="002E31F1" w:rsidRPr="00B04FE2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lastRenderedPageBreak/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rasce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sluč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obra</w:t>
      </w:r>
      <w:r w:rsidRPr="00B04FE2">
        <w:rPr>
          <w:rFonts w:asciiTheme="minorHAnsi" w:eastAsia="Arial" w:hAnsiTheme="minorHAnsi" w:cstheme="minorHAnsi"/>
          <w:sz w:val="22"/>
          <w:szCs w:val="24"/>
        </w:rPr>
        <w:t>sce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B04FE2">
        <w:rPr>
          <w:rFonts w:asciiTheme="minorHAnsi" w:eastAsia="Arial" w:hAnsiTheme="minorHAnsi" w:cstheme="minorHAnsi"/>
          <w:sz w:val="22"/>
          <w:szCs w:val="24"/>
        </w:rPr>
        <w:t>i, 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lni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kst</w:t>
      </w:r>
      <w:r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o 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jeg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rasca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c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ice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ika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isuje 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rskog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jek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EA6F7C" w:rsidRPr="00B04FE2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</w:rPr>
        <w:t>2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.      </w:t>
      </w:r>
      <w:r w:rsidR="00042926" w:rsidRPr="00B04FE2">
        <w:rPr>
          <w:rFonts w:asciiTheme="minorHAnsi" w:eastAsia="Arial" w:hAnsiTheme="minorHAnsi" w:cstheme="minorHAnsi"/>
          <w:spacing w:val="66"/>
          <w:position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Obl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i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k</w:t>
      </w:r>
      <w:r w:rsidR="004F5C5C" w:rsidRPr="00B04FE2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B04FE2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 xml:space="preserve">način </w:t>
      </w:r>
      <w:r w:rsidR="00042926" w:rsidRPr="00B04FE2">
        <w:rPr>
          <w:rFonts w:asciiTheme="minorHAnsi" w:eastAsia="Arial" w:hAnsiTheme="minorHAnsi" w:cstheme="minorHAnsi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B04FE2">
        <w:rPr>
          <w:rFonts w:asciiTheme="minorHAnsi" w:eastAsia="Arial" w:hAnsiTheme="minorHAnsi" w:cstheme="minorHAnsi"/>
          <w:spacing w:val="-3"/>
          <w:position w:val="-1"/>
          <w:sz w:val="22"/>
          <w:szCs w:val="24"/>
          <w:u w:val="single" w:color="000000"/>
        </w:rPr>
        <w:t>z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ra</w:t>
      </w:r>
      <w:r w:rsidR="00042926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d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p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nu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d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dostavu ponuda.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onda se izrađuje u dva ili više dijelova.</w:t>
      </w:r>
    </w:p>
    <w:p w:rsidR="00DA39C1" w:rsidRPr="00B04FE2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onemogući naknadno vađenje ili umetanje listova.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redni broj stranice ko</w:t>
      </w:r>
      <w:r w:rsidR="00076ABD"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jim završava prethodni dio.</w:t>
      </w:r>
    </w:p>
    <w:p w:rsidR="008551A4" w:rsidRPr="00B04FE2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kao dio ponude.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koliko se dijelova ponuda sastoji.</w:t>
      </w:r>
    </w:p>
    <w:p w:rsidR="006D1624" w:rsidRPr="00B04FE2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507F6B" w:rsidRPr="00B04FE2" w:rsidRDefault="00507F6B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i mora biti potpisan od strane ovlaštene osobe.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pečatom ovlaštene osobe gospodarskoga subjekta.</w:t>
      </w:r>
    </w:p>
    <w:p w:rsidR="00500E43" w:rsidRPr="00B04FE2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B04FE2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290107" w:rsidRPr="00B04FE2" w:rsidRDefault="0029010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5342A9" w:rsidRPr="00B04FE2" w:rsidRDefault="005342A9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5342A9" w:rsidRPr="00B04FE2" w:rsidRDefault="005342A9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290107" w:rsidRPr="00B04FE2" w:rsidRDefault="0029010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3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      </w:t>
      </w:r>
      <w:r w:rsidR="00042926" w:rsidRPr="00B04FE2">
        <w:rPr>
          <w:rFonts w:asciiTheme="minorHAnsi" w:eastAsia="Arial" w:hAnsiTheme="minorHAnsi" w:cstheme="minorHAnsi"/>
          <w:b/>
          <w:spacing w:val="-1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 Način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do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p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nu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d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B04FE2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B04FE2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B04FE2">
        <w:rPr>
          <w:rFonts w:asciiTheme="minorHAnsi" w:eastAsia="Arial" w:hAnsiTheme="minorHAnsi" w:cstheme="minorHAnsi"/>
          <w:sz w:val="22"/>
          <w:szCs w:val="24"/>
        </w:rPr>
        <w:t>Vinogradska cesta 29</w:t>
      </w:r>
      <w:r w:rsidRPr="00B04FE2">
        <w:rPr>
          <w:rFonts w:asciiTheme="minorHAnsi" w:eastAsia="Arial" w:hAnsiTheme="minorHAnsi" w:cstheme="minorHAnsi"/>
          <w:sz w:val="22"/>
          <w:szCs w:val="24"/>
        </w:rPr>
        <w:t>, Za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2085C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ru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em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42C6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08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1</w:t>
      </w:r>
      <w:r w:rsidRPr="00B04FE2">
        <w:rPr>
          <w:rFonts w:asciiTheme="minorHAnsi" w:eastAsia="Arial" w:hAnsiTheme="minorHAnsi" w:cstheme="minorHAnsi"/>
          <w:sz w:val="22"/>
          <w:szCs w:val="24"/>
        </w:rPr>
        <w:t>5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ruč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št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sk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ši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jkom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res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02085C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 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>resa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 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401DD1" w:rsidRPr="00B04FE2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, evidencijski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roj 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B04FE2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, naziv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B04FE2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, naznaka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„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401DD1" w:rsidRPr="00B04FE2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="00401DD1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ARAJ “–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PONU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pacing w:val="2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le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</w:p>
    <w:p w:rsidR="005E7298" w:rsidRPr="00B04FE2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F50AF4" w:rsidRPr="00B04FE2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"NE OTVARAJ</w:t>
      </w:r>
      <w:r w:rsidR="0098284A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-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PONUDA </w:t>
      </w:r>
    </w:p>
    <w:p w:rsidR="006A4AD9" w:rsidRPr="006A4AD9" w:rsidRDefault="006A4AD9" w:rsidP="006A4AD9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</w:pPr>
      <w:r w:rsidRPr="006A4AD9"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  <w:t>Uređaji za izlijevanje, pranje I termalnu dezinfekciju noćih posuda (BLATEKSI) za potrebe Klinike za kirurgiju (3 kom) i Klinike za unutarnje bolesti (2kom) KBC Sestre milosrdnice</w:t>
      </w:r>
    </w:p>
    <w:p w:rsidR="00F50AF4" w:rsidRPr="00B04FE2" w:rsidRDefault="002D6BE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proofErr w:type="gramStart"/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ev.br</w:t>
      </w:r>
      <w:proofErr w:type="gramEnd"/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51-3</w:t>
      </w:r>
      <w:r w:rsidR="006A4AD9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="00B90752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/</w:t>
      </w:r>
      <w:r w:rsidR="000021AB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202</w:t>
      </w:r>
      <w:r w:rsidR="002C6EF3">
        <w:rPr>
          <w:rFonts w:asciiTheme="minorHAnsi" w:eastAsia="Arial" w:hAnsiTheme="minorHAnsi" w:cstheme="minorHAnsi"/>
          <w:b/>
          <w:spacing w:val="1"/>
          <w:sz w:val="22"/>
          <w:szCs w:val="24"/>
        </w:rPr>
        <w:t>5</w:t>
      </w:r>
      <w:r w:rsidR="002305E7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"</w:t>
      </w:r>
    </w:p>
    <w:p w:rsidR="004502A4" w:rsidRPr="00B04FE2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  <w:lang w:val="hr-HR"/>
        </w:rPr>
      </w:pPr>
    </w:p>
    <w:p w:rsidR="000A2E4B" w:rsidRPr="00B04FE2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9F1711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tr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="00606054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7645D7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do 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="006A4AD9">
        <w:rPr>
          <w:rFonts w:asciiTheme="minorHAnsi" w:eastAsia="Arial" w:hAnsiTheme="minorHAnsi" w:cstheme="minorHAnsi"/>
          <w:b/>
          <w:spacing w:val="1"/>
          <w:sz w:val="22"/>
          <w:szCs w:val="24"/>
        </w:rPr>
        <w:t>8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.05</w:t>
      </w:r>
      <w:r w:rsidR="00C60ACD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.</w:t>
      </w:r>
      <w:r w:rsidR="00C93CF0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202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5</w:t>
      </w:r>
      <w:r w:rsidR="00C93CF0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godine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F44BE7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0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0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A75EFB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đu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si</w:t>
      </w:r>
      <w:r w:rsidRPr="00B04FE2">
        <w:rPr>
          <w:rFonts w:asciiTheme="minorHAnsi" w:eastAsia="Arial" w:hAnsiTheme="minorHAnsi" w:cstheme="minorHAnsi"/>
          <w:spacing w:val="3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ik</w:t>
      </w:r>
      <w:r w:rsidRPr="00B04FE2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g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itka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342C61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C1424A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isu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čin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rati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 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trati,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iti 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iti 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ti.</w:t>
      </w:r>
    </w:p>
    <w:p w:rsidR="002A334A" w:rsidRPr="00B04FE2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ili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dopu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 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„</w:t>
      </w:r>
      <w:r w:rsidRPr="00B04FE2">
        <w:rPr>
          <w:rFonts w:asciiTheme="minorHAnsi" w:eastAsia="Arial" w:hAnsiTheme="minorHAnsi" w:cstheme="minorHAnsi"/>
          <w:sz w:val="22"/>
          <w:szCs w:val="24"/>
        </w:rPr>
        <w:t>IZMJENA“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„</w:t>
      </w:r>
      <w:r w:rsidRPr="00B04FE2">
        <w:rPr>
          <w:rFonts w:asciiTheme="minorHAnsi" w:eastAsia="Arial" w:hAnsiTheme="minorHAnsi" w:cstheme="minorHAnsi"/>
          <w:sz w:val="22"/>
          <w:szCs w:val="24"/>
        </w:rPr>
        <w:t>DOPU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“.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d 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Pisa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„</w:t>
      </w:r>
      <w:r w:rsidRPr="00B04FE2">
        <w:rPr>
          <w:rFonts w:asciiTheme="minorHAnsi" w:eastAsia="Arial" w:hAnsiTheme="minorHAnsi" w:cstheme="minorHAnsi"/>
          <w:sz w:val="22"/>
          <w:szCs w:val="24"/>
        </w:rPr>
        <w:t>ODUSTA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E“</w:t>
      </w:r>
    </w:p>
    <w:p w:rsidR="00AD6FA3" w:rsidRPr="00B04FE2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141347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B04FE2">
        <w:rPr>
          <w:rFonts w:asciiTheme="minorHAnsi" w:eastAsia="Arial" w:hAnsiTheme="minorHAnsi" w:cstheme="minorHAnsi"/>
          <w:sz w:val="22"/>
          <w:szCs w:val="24"/>
        </w:rPr>
        <w:t>tj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itka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505292" w:rsidRPr="00B04FE2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13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. Dopustivost dostave ponuda elektroničkim putem</w:t>
      </w:r>
    </w:p>
    <w:p w:rsidR="00CA00D5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Nije dozvoljeno dostavljanje ponude elektroničkim putem.</w:t>
      </w:r>
    </w:p>
    <w:p w:rsidR="00CC1827" w:rsidRPr="00B04FE2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14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pusti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ost </w:t>
      </w:r>
      <w:r w:rsidR="002A0C47" w:rsidRPr="00B04FE2">
        <w:rPr>
          <w:rFonts w:asciiTheme="minorHAnsi" w:eastAsia="Arial" w:hAnsiTheme="minorHAnsi" w:cstheme="minorHAnsi"/>
          <w:b/>
          <w:sz w:val="22"/>
          <w:szCs w:val="24"/>
        </w:rPr>
        <w:t>varijanti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ponuda</w:t>
      </w:r>
    </w:p>
    <w:p w:rsidR="002D114E" w:rsidRPr="00B04FE2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Varijant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="00D205DF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B2883" w:rsidRDefault="001B288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B2883" w:rsidRPr="00B04FE2" w:rsidRDefault="001B288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15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izr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una</w:t>
      </w:r>
      <w:r w:rsidR="00042926" w:rsidRPr="00B04FE2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B04FE2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4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drž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3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prom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</w:p>
    <w:p w:rsidR="002C18AE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ća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iše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rojk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</w:p>
    <w:p w:rsidR="001C32E6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PDV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ebn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027B5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Ako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</w:p>
    <w:p w:rsidR="006027B5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slo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đe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st, 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>is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isuje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 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što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isan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</w:t>
      </w:r>
      <w:r w:rsidRPr="00B04FE2">
        <w:rPr>
          <w:rFonts w:asciiTheme="minorHAnsi" w:eastAsia="Arial" w:hAnsiTheme="minorHAnsi" w:cstheme="minorHAnsi"/>
          <w:sz w:val="22"/>
          <w:szCs w:val="24"/>
        </w:rPr>
        <w:t>jes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st,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2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C948E8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čini 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-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iti,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tj.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inič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ku 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sluč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iskl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čiti.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z w:val="22"/>
          <w:szCs w:val="24"/>
        </w:rPr>
        <w:t>inič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z w:val="22"/>
          <w:szCs w:val="24"/>
        </w:rPr>
        <w:t>ik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16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ra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nosti </w:t>
      </w:r>
      <w:r w:rsidR="00042926" w:rsidRPr="00B04FE2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de </w:t>
      </w:r>
      <w:r w:rsidR="00042926" w:rsidRPr="00B04FE2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B04FE2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aš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uobič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no </w:t>
      </w:r>
      <w:r w:rsidR="00042926" w:rsidRPr="00B04FE2">
        <w:rPr>
          <w:rFonts w:asciiTheme="minorHAnsi" w:eastAsia="Arial" w:hAnsiTheme="minorHAnsi" w:cstheme="minorHAnsi"/>
          <w:b/>
          <w:spacing w:val="1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ke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c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raju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iz čla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7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 će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ih isp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citira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čl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>a 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 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 u  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iku 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 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B04FE2">
        <w:rPr>
          <w:rFonts w:asciiTheme="minorHAnsi" w:eastAsia="Arial" w:hAnsiTheme="minorHAnsi" w:cstheme="minorHAnsi"/>
          <w:sz w:val="22"/>
          <w:szCs w:val="24"/>
        </w:rPr>
        <w:t>tj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ske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og</w:t>
      </w:r>
      <w:r w:rsidRPr="00B04FE2">
        <w:rPr>
          <w:rFonts w:asciiTheme="minorHAnsi" w:eastAsia="Arial" w:hAnsiTheme="minorHAnsi" w:cstheme="minorHAnsi"/>
          <w:sz w:val="22"/>
          <w:szCs w:val="24"/>
        </w:rPr>
        <w:t>reške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 će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roi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iš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784DF4" w:rsidRPr="00B04FE2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B04FE2">
        <w:rPr>
          <w:rFonts w:asciiTheme="minorHAnsi" w:eastAsia="Arial" w:hAnsiTheme="minorHAnsi" w:cstheme="minorHAnsi"/>
          <w:sz w:val="22"/>
          <w:szCs w:val="24"/>
        </w:rPr>
        <w:t>jaš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iča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iskom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 sl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i:</w:t>
      </w:r>
    </w:p>
    <w:p w:rsidR="00F636B6" w:rsidRPr="00B04FE2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50</w:t>
      </w:r>
      <w:r w:rsidRPr="00B04FE2">
        <w:rPr>
          <w:rFonts w:asciiTheme="minorHAnsi" w:eastAsia="Arial" w:hAnsiTheme="minorHAnsi" w:cstheme="minorHAnsi"/>
          <w:sz w:val="22"/>
          <w:szCs w:val="24"/>
        </w:rPr>
        <w:t>%</w:t>
      </w:r>
      <w:r w:rsidRPr="00B04FE2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sječ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ih</w:t>
      </w:r>
    </w:p>
    <w:p w:rsidR="00AD6FA3" w:rsidRPr="00B04FE2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20</w:t>
      </w:r>
      <w:r w:rsidRPr="00B04FE2">
        <w:rPr>
          <w:rFonts w:asciiTheme="minorHAnsi" w:eastAsia="Arial" w:hAnsiTheme="minorHAnsi" w:cstheme="minorHAnsi"/>
          <w:sz w:val="22"/>
          <w:szCs w:val="24"/>
        </w:rPr>
        <w:t>%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ru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jan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7645D7" w:rsidRPr="00B04FE2">
        <w:rPr>
          <w:rFonts w:asciiTheme="minorHAnsi" w:eastAsia="Arial" w:hAnsiTheme="minorHAnsi" w:cstheme="minorHAnsi"/>
          <w:sz w:val="22"/>
          <w:szCs w:val="24"/>
        </w:rPr>
        <w:t>;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505292" w:rsidRPr="00B04FE2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17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luta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oj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ponude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treba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biti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ž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va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 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6400D3" w:rsidRPr="00B04FE2">
        <w:rPr>
          <w:rFonts w:asciiTheme="minorHAnsi" w:eastAsia="Arial" w:hAnsiTheme="minorHAnsi" w:cstheme="minorHAnsi"/>
          <w:sz w:val="22"/>
          <w:szCs w:val="24"/>
        </w:rPr>
        <w:t>eurima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8142F4" w:rsidRPr="00B04FE2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75EFB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18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 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aća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961700" w:rsidRPr="00B04FE2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Plaćanje se obavlja u roku </w:t>
      </w:r>
      <w:r w:rsidR="0061607C" w:rsidRPr="00B04FE2">
        <w:rPr>
          <w:rFonts w:asciiTheme="minorHAnsi" w:hAnsiTheme="minorHAnsi" w:cstheme="minorHAnsi"/>
          <w:sz w:val="22"/>
          <w:szCs w:val="24"/>
          <w:lang w:val="hr-HR"/>
        </w:rPr>
        <w:t>6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0 (</w:t>
      </w:r>
      <w:r w:rsidR="0061607C" w:rsidRPr="00B04FE2">
        <w:rPr>
          <w:rFonts w:asciiTheme="minorHAnsi" w:hAnsiTheme="minorHAnsi" w:cstheme="minorHAnsi"/>
          <w:sz w:val="22"/>
          <w:szCs w:val="24"/>
          <w:lang w:val="hr-HR"/>
        </w:rPr>
        <w:t>šezd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eset) dana od dana izdavanja računa, p</w:t>
      </w:r>
      <w:r w:rsidR="00A33472" w:rsidRPr="00B04FE2">
        <w:rPr>
          <w:rFonts w:asciiTheme="minorHAnsi" w:hAnsiTheme="minorHAnsi" w:cstheme="minorHAnsi"/>
          <w:sz w:val="22"/>
          <w:szCs w:val="24"/>
          <w:lang w:val="hr-HR"/>
        </w:rPr>
        <w:t>o izvršenim ugovornim obvezama.</w:t>
      </w:r>
    </w:p>
    <w:p w:rsidR="00A75EFB" w:rsidRPr="00B04FE2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Plaćanje se obavlja na žiro-račun odabranog ponuditelja.</w:t>
      </w:r>
    </w:p>
    <w:p w:rsidR="002C18AE" w:rsidRPr="00B04FE2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Predujam i traženje sredstava osi</w:t>
      </w:r>
      <w:r w:rsidR="00843E2D" w:rsidRPr="00B04FE2">
        <w:rPr>
          <w:rFonts w:asciiTheme="minorHAnsi" w:hAnsiTheme="minorHAnsi" w:cstheme="minorHAnsi"/>
          <w:sz w:val="22"/>
          <w:szCs w:val="24"/>
          <w:lang w:val="hr-HR"/>
        </w:rPr>
        <w:t>guranja plaćanja isključeni su.</w:t>
      </w:r>
    </w:p>
    <w:p w:rsidR="009F1711" w:rsidRPr="00B04FE2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19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nosti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FC0BA9" w:rsidRPr="00B04FE2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Rok valjanosti ponude mora biti najmanje </w:t>
      </w:r>
      <w:r w:rsidR="00FC0BA9" w:rsidRPr="00B04FE2">
        <w:rPr>
          <w:rFonts w:asciiTheme="minorHAnsi" w:hAnsiTheme="minorHAnsi" w:cstheme="minorHAnsi"/>
          <w:sz w:val="22"/>
          <w:szCs w:val="24"/>
          <w:lang w:val="hr-HR"/>
        </w:rPr>
        <w:t>90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(</w:t>
      </w:r>
      <w:r w:rsidR="00FC0BA9" w:rsidRPr="00B04FE2">
        <w:rPr>
          <w:rFonts w:asciiTheme="minorHAnsi" w:hAnsiTheme="minorHAnsi" w:cstheme="minorHAnsi"/>
          <w:sz w:val="22"/>
          <w:szCs w:val="24"/>
          <w:lang w:val="hr-HR"/>
        </w:rPr>
        <w:t>deve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B04FE2">
        <w:rPr>
          <w:rFonts w:asciiTheme="minorHAnsi" w:hAnsiTheme="minorHAnsi" w:cstheme="minorHAnsi"/>
          <w:sz w:val="22"/>
          <w:szCs w:val="24"/>
          <w:lang w:val="hr-HR"/>
        </w:rPr>
        <w:t>će odbačene kao neprihvatljive.</w:t>
      </w:r>
    </w:p>
    <w:p w:rsidR="006027B5" w:rsidRPr="00B04FE2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Rok valjanosti ponude mora biti naveden u obrascu ponude.</w:t>
      </w:r>
    </w:p>
    <w:p w:rsidR="00A75EFB" w:rsidRPr="00B04FE2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B04FE2">
        <w:rPr>
          <w:rFonts w:asciiTheme="minorHAnsi" w:hAnsiTheme="minorHAnsi" w:cstheme="minorHAnsi"/>
          <w:sz w:val="22"/>
          <w:szCs w:val="24"/>
          <w:lang w:val="hr-HR"/>
        </w:rPr>
        <w:t>216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.</w:t>
      </w:r>
      <w:r w:rsidR="00AF71A5" w:rsidRPr="00B04FE2">
        <w:rPr>
          <w:rFonts w:asciiTheme="minorHAnsi" w:hAnsiTheme="minorHAnsi" w:cstheme="minorHAnsi"/>
          <w:sz w:val="22"/>
          <w:szCs w:val="24"/>
          <w:lang w:val="hr-HR"/>
        </w:rPr>
        <w:t>stavak 2.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2E7876" w:rsidRPr="00B04FE2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500E43" w:rsidRPr="00B04FE2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="002C18AE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Krite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ij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bira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ponude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D3ABD" w:rsidRPr="00B04FE2">
        <w:rPr>
          <w:rFonts w:asciiTheme="minorHAnsi" w:eastAsia="Arial" w:hAnsiTheme="minorHAnsi" w:cstheme="minorHAnsi"/>
          <w:sz w:val="22"/>
          <w:szCs w:val="24"/>
        </w:rPr>
        <w:t>Općeg akta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D9352C" w:rsidRPr="00B04FE2">
        <w:rPr>
          <w:rFonts w:asciiTheme="minorHAnsi" w:eastAsia="Arial" w:hAnsiTheme="minorHAnsi" w:cstheme="minorHAnsi"/>
          <w:spacing w:val="1"/>
          <w:sz w:val="22"/>
          <w:szCs w:val="24"/>
        </w:rPr>
        <w:t>članovi stručnog povjerenstva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sti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pan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ra s 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rsk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–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rditi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Naruči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lu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B04FE2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Kr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odab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AF71A5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ekonomski najpovoljnija ponuda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3D7969" w:rsidRPr="00B04FE2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4A148F" w:rsidRPr="00B04FE2">
        <w:rPr>
          <w:rFonts w:asciiTheme="minorHAnsi" w:eastAsia="Arial" w:hAnsiTheme="minorHAnsi" w:cstheme="minorHAnsi"/>
          <w:b/>
          <w:sz w:val="22"/>
          <w:szCs w:val="24"/>
        </w:rPr>
        <w:t>ačin određivanja ekonomski najpovoljn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ije ponude</w:t>
      </w:r>
      <w:r w:rsidR="004A148F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je 100% cijena.</w:t>
      </w:r>
    </w:p>
    <w:p w:rsidR="001E370B" w:rsidRPr="00B04FE2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 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 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poda</w:t>
      </w:r>
      <w:r w:rsidRPr="00B04FE2">
        <w:rPr>
          <w:rFonts w:asciiTheme="minorHAnsi" w:eastAsia="Arial" w:hAnsiTheme="minorHAnsi" w:cstheme="minorHAnsi"/>
          <w:sz w:val="22"/>
          <w:szCs w:val="24"/>
        </w:rPr>
        <w:t>rsk</w:t>
      </w:r>
      <w:r w:rsidRPr="00B04FE2">
        <w:rPr>
          <w:rFonts w:asciiTheme="minorHAnsi" w:eastAsia="Arial" w:hAnsiTheme="minorHAnsi" w:cstheme="minorHAnsi"/>
          <w:spacing w:val="-4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bo</w:t>
      </w:r>
      <w:r w:rsidRPr="00B04FE2">
        <w:rPr>
          <w:rFonts w:asciiTheme="minorHAnsi" w:eastAsia="Arial" w:hAnsiTheme="minorHAnsi" w:cstheme="minorHAnsi"/>
          <w:sz w:val="22"/>
          <w:szCs w:val="24"/>
        </w:rPr>
        <w:t>ru.</w:t>
      </w: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F02BED" w:rsidRPr="00B04FE2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21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m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sas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ponuda</w:t>
      </w:r>
    </w:p>
    <w:p w:rsidR="00EB4D85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tsk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 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ičn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B95AB7" w:rsidRPr="00B04FE2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</w:pPr>
      <w:r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B04FE2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07997" w:rsidRPr="00B04FE2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22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Datum,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me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to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B04685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Rok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397FD0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CE2DC8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593D19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2844BF" w:rsidRPr="00B04FE2">
        <w:rPr>
          <w:rFonts w:asciiTheme="minorHAnsi" w:eastAsia="Arial" w:hAnsiTheme="minorHAnsi" w:cstheme="minorHAnsi"/>
          <w:sz w:val="22"/>
          <w:szCs w:val="24"/>
        </w:rPr>
        <w:t xml:space="preserve">do </w:t>
      </w:r>
      <w:r w:rsidR="00496ADC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0</w:t>
      </w:r>
      <w:r w:rsidR="006A4AD9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8</w:t>
      </w:r>
      <w:r w:rsidR="00496ADC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.05.2025</w:t>
      </w:r>
      <w:r w:rsidR="009571A5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.</w:t>
      </w:r>
      <w:r w:rsidR="00DA4121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 xml:space="preserve"> godine </w:t>
      </w:r>
      <w:r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u</w:t>
      </w:r>
      <w:r w:rsidR="00A9016C" w:rsidRPr="00496ADC">
        <w:rPr>
          <w:rFonts w:asciiTheme="minorHAnsi" w:eastAsia="Arial" w:hAnsiTheme="minorHAnsi" w:cstheme="minorHAnsi"/>
          <w:b/>
          <w:spacing w:val="-1"/>
          <w:sz w:val="22"/>
          <w:szCs w:val="24"/>
          <w:highlight w:val="yellow"/>
        </w:rPr>
        <w:t xml:space="preserve"> </w:t>
      </w:r>
      <w:r w:rsidR="0061607C"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1</w:t>
      </w:r>
      <w:r w:rsidR="00A05854"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1</w:t>
      </w:r>
      <w:r w:rsidR="009E2940"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.</w:t>
      </w:r>
      <w:r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0</w:t>
      </w:r>
      <w:r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0</w:t>
      </w:r>
      <w:r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 xml:space="preserve"> </w:t>
      </w:r>
      <w:r w:rsidRPr="00496ADC">
        <w:rPr>
          <w:rFonts w:asciiTheme="minorHAnsi" w:eastAsia="Arial" w:hAnsiTheme="minorHAnsi" w:cstheme="minorHAnsi"/>
          <w:b/>
          <w:spacing w:val="-2"/>
          <w:sz w:val="22"/>
          <w:szCs w:val="24"/>
          <w:highlight w:val="yellow"/>
        </w:rPr>
        <w:t>s</w:t>
      </w:r>
      <w:r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a</w:t>
      </w:r>
      <w:r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ti.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 je: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A9016C" w:rsidRPr="00B04FE2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="00A9016C" w:rsidRPr="00B04FE2">
        <w:rPr>
          <w:rFonts w:asciiTheme="minorHAnsi" w:eastAsia="Arial" w:hAnsiTheme="minorHAnsi" w:cstheme="minorHAnsi"/>
          <w:spacing w:val="1"/>
          <w:sz w:val="22"/>
          <w:szCs w:val="24"/>
        </w:rPr>
        <w:t>Vinogradska cesta 29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D45CD1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Naruči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krajnjeg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roka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 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tr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 će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rać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h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2C6EF3" w:rsidRDefault="002C6EF3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</w:p>
    <w:p w:rsidR="006A4AD9" w:rsidRDefault="006A4AD9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</w:p>
    <w:p w:rsidR="006A4AD9" w:rsidRPr="00B04FE2" w:rsidRDefault="006A4AD9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23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as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gan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ozi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 pon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4B7324" w:rsidRPr="00B04FE2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 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ne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  <w:u w:val="single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odi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 k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su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li 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za </w:t>
      </w:r>
    </w:p>
    <w:p w:rsidR="00A00891" w:rsidRPr="00B04FE2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>raju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stiti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x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-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ru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čin.</w:t>
      </w:r>
    </w:p>
    <w:p w:rsidR="004B7324" w:rsidRPr="00B04FE2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B04FE2">
        <w:rPr>
          <w:rFonts w:asciiTheme="minorHAnsi" w:eastAsia="Arial" w:hAnsiTheme="minorHAnsi" w:cstheme="minorHAnsi"/>
          <w:sz w:val="22"/>
          <w:szCs w:val="24"/>
        </w:rPr>
        <w:t>lne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B04FE2">
        <w:rPr>
          <w:rFonts w:asciiTheme="minorHAnsi" w:eastAsia="Arial" w:hAnsiTheme="minorHAnsi" w:cstheme="minorHAnsi"/>
          <w:sz w:val="22"/>
          <w:szCs w:val="24"/>
        </w:rPr>
        <w:t>iti će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jen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Pr="00B04FE2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2547A" w:rsidRPr="00B04FE2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5C1DA7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Jamstva</w:t>
      </w:r>
    </w:p>
    <w:p w:rsidR="0002547A" w:rsidRPr="00B04FE2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neopozive, bezuvjetne, </w:t>
      </w: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bankarske garancije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,</w:t>
      </w:r>
    </w:p>
    <w:p w:rsidR="00190D4C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bjanko zadužnice</w:t>
      </w:r>
    </w:p>
    <w:p w:rsidR="006B3D49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u w:val="single"/>
          <w:lang w:eastAsia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mjenice</w:t>
      </w:r>
    </w:p>
    <w:p w:rsidR="00D41C32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novčanog pologa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B04FE2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p</w:t>
      </w:r>
      <w:r w:rsidR="0088498B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laćanja: </w:t>
      </w:r>
      <w:r w:rsidR="0088498B"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 xml:space="preserve">ev.br. </w:t>
      </w:r>
      <w:r w:rsidR="00496ADC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_________</w:t>
      </w:r>
      <w:r w:rsidR="00907CC8"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/202</w:t>
      </w:r>
      <w:r w:rsidR="006A4AD9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5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B04FE2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02547A" w:rsidRPr="00B04FE2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02547A" w:rsidRPr="00B04FE2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B04FE2">
        <w:rPr>
          <w:rFonts w:asciiTheme="minorHAnsi" w:hAnsiTheme="minorHAnsi" w:cstheme="minorHAnsi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B04FE2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B04FE2">
        <w:rPr>
          <w:rFonts w:asciiTheme="minorHAnsi" w:hAnsiTheme="minorHAnsi" w:cstheme="minorHAnsi"/>
          <w:bCs/>
          <w:sz w:val="22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Pr="00B04FE2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23C16" w:rsidRPr="00B04FE2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5C1DA7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0434E8" w:rsidRPr="00B04FE2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B04FE2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Pr="00B04FE2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B04FE2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</w:p>
    <w:p w:rsidR="0002547A" w:rsidRPr="00B04FE2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sz w:val="22"/>
          <w:szCs w:val="24"/>
        </w:rPr>
        <w:t>Republike Hrvatske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, na način opisan u troškovniku kao i za slučaj povrede ugovorenih obveza</w:t>
      </w:r>
      <w:r w:rsidRPr="00B04FE2">
        <w:rPr>
          <w:rFonts w:asciiTheme="minorHAnsi" w:hAnsiTheme="minorHAnsi" w:cstheme="minorHAnsi"/>
          <w:sz w:val="22"/>
          <w:szCs w:val="24"/>
        </w:rPr>
        <w:t>.</w:t>
      </w:r>
    </w:p>
    <w:p w:rsidR="006E06F1" w:rsidRPr="00B04FE2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Jamstvo za uredno ispunjenje ugovora treba biti s rokom valjanosti najmanje 10 (deset) dana dužim od roka izvršenja ugovora,</w:t>
      </w:r>
      <w:r w:rsidRPr="00B04FE2">
        <w:rPr>
          <w:rFonts w:asciiTheme="minorHAnsi" w:hAnsiTheme="minorHAnsi" w:cstheme="minorHAnsi"/>
          <w:sz w:val="22"/>
          <w:szCs w:val="24"/>
          <w:lang w:eastAsia="hr-HR"/>
        </w:rPr>
        <w:t xml:space="preserve"> 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a isti teče od dana obostranog potpisa ugovora</w:t>
      </w:r>
      <w:r w:rsidR="00723C16" w:rsidRPr="00B04FE2">
        <w:rPr>
          <w:rFonts w:asciiTheme="minorHAnsi" w:hAnsiTheme="minorHAnsi" w:cstheme="minorHAnsi"/>
          <w:bCs/>
          <w:sz w:val="22"/>
          <w:szCs w:val="24"/>
          <w:lang w:val="hr-HR"/>
        </w:rPr>
        <w:t>.</w:t>
      </w: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25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dono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dlu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 od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ru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ten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73598B" w:rsidRPr="00B04FE2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9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0 (</w:t>
      </w:r>
      <w:r w:rsidR="0080035A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deve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deset) dana od dan</w:t>
      </w:r>
      <w:r w:rsidR="0091265F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a isteka roka za dostavu ponude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.</w:t>
      </w:r>
    </w:p>
    <w:p w:rsidR="0002547A" w:rsidRPr="00B04FE2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26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Bit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ti ug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ra</w:t>
      </w:r>
    </w:p>
    <w:p w:rsidR="00373960" w:rsidRPr="00B04FE2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 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="00503448" w:rsidRPr="00B04FE2">
        <w:rPr>
          <w:rFonts w:asciiTheme="minorHAnsi" w:eastAsia="Arial" w:hAnsiTheme="minorHAnsi" w:cstheme="minorHAnsi"/>
          <w:spacing w:val="2"/>
          <w:sz w:val="22"/>
          <w:szCs w:val="24"/>
        </w:rPr>
        <w:t>isporučiti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lastRenderedPageBreak/>
        <w:t>po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z w:val="22"/>
          <w:szCs w:val="24"/>
        </w:rPr>
        <w:t>, 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će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io 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BC4262" w:rsidRPr="00B04FE2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078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nabavi</w:t>
      </w:r>
      <w:r w:rsidR="001078D1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</w:p>
    <w:p w:rsidR="00847C22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</w:pPr>
    </w:p>
    <w:p w:rsidR="001B2883" w:rsidRPr="00B04FE2" w:rsidRDefault="001B288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</w:pPr>
    </w:p>
    <w:p w:rsidR="00AD6FA3" w:rsidRPr="00B04FE2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: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E37E85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k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ugovora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>isa</w:t>
      </w:r>
      <w:r w:rsidR="00E37E85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i,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potpisan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i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3"/>
          <w:sz w:val="22"/>
          <w:szCs w:val="24"/>
        </w:rPr>
        <w:t>ovjeren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pečatom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5"/>
          <w:sz w:val="22"/>
          <w:szCs w:val="24"/>
        </w:rPr>
        <w:t>odgovornih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2"/>
          <w:sz w:val="22"/>
          <w:szCs w:val="24"/>
        </w:rPr>
        <w:t>osoba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ugovornih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rne 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(</w:t>
      </w:r>
      <w:r w:rsidR="00A9016C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Klinič</w:t>
      </w:r>
      <w:r w:rsidR="004F4D02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ki bo</w:t>
      </w:r>
      <w:r w:rsidR="00A9016C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lnički centar Sestre milosrdnice</w:t>
      </w:r>
      <w:r w:rsidRPr="00B04FE2">
        <w:rPr>
          <w:rFonts w:asciiTheme="minorHAnsi" w:eastAsia="Arial" w:hAnsiTheme="minorHAnsi" w:cstheme="minorHAnsi"/>
          <w:sz w:val="22"/>
          <w:szCs w:val="24"/>
        </w:rPr>
        <w:t>)/</w:t>
      </w:r>
    </w:p>
    <w:p w:rsidR="008A79A5" w:rsidRPr="00B04FE2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(</w:t>
      </w:r>
      <w:r w:rsidR="00CF703B" w:rsidRPr="00B04FE2">
        <w:rPr>
          <w:rFonts w:asciiTheme="minorHAnsi" w:eastAsia="Arial" w:hAnsiTheme="minorHAnsi" w:cstheme="minorHAnsi"/>
          <w:spacing w:val="1"/>
          <w:sz w:val="22"/>
          <w:szCs w:val="24"/>
        </w:rPr>
        <w:t>_____________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)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496ADC" w:rsidRPr="00496ADC" w:rsidRDefault="005B662E" w:rsidP="00496ADC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-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460EFE" w:rsidRPr="00B04FE2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: </w:t>
      </w:r>
      <w:r w:rsidR="006A4AD9" w:rsidRPr="006A4AD9"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  <w:t>Uređaji za izlijevanje, pranje I termalnu dezinfekciju noćih posuda (BLATEKSI) za potrebe Klinike za kirurgiju (3 kom) i Klinike za unutarnje bolesti (2kom) KBC Sestre milosrdnice</w:t>
      </w:r>
    </w:p>
    <w:p w:rsidR="001C43D9" w:rsidRPr="00B04FE2" w:rsidRDefault="00B432D3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-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io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ora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: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ik</w:t>
      </w:r>
    </w:p>
    <w:p w:rsidR="00AD6FA3" w:rsidRPr="00B04FE2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čina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ta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</w:p>
    <w:p w:rsidR="001D1A21" w:rsidRPr="00B04FE2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A9016C" w:rsidRPr="00B04FE2">
        <w:rPr>
          <w:rFonts w:asciiTheme="minorHAnsi" w:eastAsia="Arial" w:hAnsiTheme="minorHAnsi" w:cstheme="minorHAnsi"/>
          <w:sz w:val="22"/>
          <w:szCs w:val="24"/>
        </w:rPr>
        <w:t>Klinički boln</w:t>
      </w:r>
      <w:r w:rsidR="00052260" w:rsidRPr="00B04FE2">
        <w:rPr>
          <w:rFonts w:asciiTheme="minorHAnsi" w:eastAsia="Arial" w:hAnsiTheme="minorHAnsi" w:cstheme="minorHAnsi"/>
          <w:sz w:val="22"/>
          <w:szCs w:val="24"/>
        </w:rPr>
        <w:t>ički cen</w:t>
      </w:r>
      <w:r w:rsidR="00E222BA" w:rsidRPr="00B04FE2">
        <w:rPr>
          <w:rFonts w:asciiTheme="minorHAnsi" w:eastAsia="Arial" w:hAnsiTheme="minorHAnsi" w:cstheme="minorHAnsi"/>
          <w:sz w:val="22"/>
          <w:szCs w:val="24"/>
        </w:rPr>
        <w:t>tar Sestre mil</w:t>
      </w:r>
      <w:r w:rsidR="00DC477A" w:rsidRPr="00B04FE2">
        <w:rPr>
          <w:rFonts w:asciiTheme="minorHAnsi" w:eastAsia="Arial" w:hAnsiTheme="minorHAnsi" w:cstheme="minorHAnsi"/>
          <w:sz w:val="22"/>
          <w:szCs w:val="24"/>
        </w:rPr>
        <w:t xml:space="preserve">osrdnice, </w:t>
      </w:r>
      <w:r w:rsidR="0080035A" w:rsidRPr="00B04FE2">
        <w:rPr>
          <w:rFonts w:asciiTheme="minorHAnsi" w:eastAsia="Arial" w:hAnsiTheme="minorHAnsi" w:cstheme="minorHAnsi"/>
          <w:sz w:val="22"/>
          <w:szCs w:val="24"/>
        </w:rPr>
        <w:t>Vinogradska 29</w:t>
      </w:r>
    </w:p>
    <w:p w:rsidR="001C322B" w:rsidRPr="00B04FE2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−ci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420EDB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E03633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: 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kl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A06B2C"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B41CE9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 ci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DD0D03" w:rsidRPr="00B04FE2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 rok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503448" w:rsidRPr="00B04FE2">
        <w:rPr>
          <w:rFonts w:asciiTheme="minorHAnsi" w:eastAsia="Arial" w:hAnsiTheme="minorHAnsi" w:cstheme="minorHAnsi"/>
          <w:spacing w:val="2"/>
          <w:sz w:val="22"/>
          <w:szCs w:val="24"/>
        </w:rPr>
        <w:t>isporuke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35665" w:rsidRPr="00B04FE2">
        <w:rPr>
          <w:rFonts w:asciiTheme="minorHAnsi" w:hAnsiTheme="minorHAnsi" w:cstheme="minorHAnsi"/>
          <w:sz w:val="22"/>
          <w:szCs w:val="24"/>
        </w:rPr>
        <w:t>Roba koja je predmetom ovog postupka javne nabave isporučit će se nakon sklapanja ugovora</w:t>
      </w:r>
      <w:r w:rsidR="00435665" w:rsidRPr="00B04FE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8652B2" w:rsidRPr="00B04FE2">
        <w:rPr>
          <w:rFonts w:asciiTheme="minorHAnsi" w:hAnsiTheme="minorHAnsi" w:cstheme="minorHAnsi"/>
          <w:b/>
          <w:sz w:val="22"/>
          <w:szCs w:val="24"/>
        </w:rPr>
        <w:t xml:space="preserve">u roku od </w:t>
      </w:r>
      <w:r w:rsidR="00B04FE2" w:rsidRPr="00B04FE2">
        <w:rPr>
          <w:rFonts w:asciiTheme="minorHAnsi" w:hAnsiTheme="minorHAnsi" w:cstheme="minorHAnsi"/>
          <w:b/>
          <w:sz w:val="22"/>
          <w:szCs w:val="24"/>
        </w:rPr>
        <w:t>45</w:t>
      </w:r>
      <w:r w:rsidR="008652B2" w:rsidRPr="00B04FE2">
        <w:rPr>
          <w:rFonts w:asciiTheme="minorHAnsi" w:hAnsiTheme="minorHAnsi" w:cstheme="minorHAnsi"/>
          <w:b/>
          <w:sz w:val="22"/>
          <w:szCs w:val="24"/>
        </w:rPr>
        <w:t xml:space="preserve"> dana</w:t>
      </w:r>
    </w:p>
    <w:p w:rsidR="00843E2D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="00843E2D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r: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="00E51CB8" w:rsidRPr="00B04FE2">
        <w:rPr>
          <w:rFonts w:asciiTheme="minorHAnsi" w:eastAsia="Arial" w:hAnsiTheme="minorHAnsi" w:cstheme="minorHAnsi"/>
          <w:b/>
          <w:sz w:val="22"/>
          <w:szCs w:val="24"/>
        </w:rPr>
        <w:t>Ugovor se sklapa na</w:t>
      </w:r>
      <w:r w:rsidR="00745E74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razdoblje od </w:t>
      </w:r>
      <w:r w:rsidR="00496ADC">
        <w:rPr>
          <w:rFonts w:asciiTheme="minorHAnsi" w:eastAsia="Arial" w:hAnsiTheme="minorHAnsi" w:cstheme="minorHAnsi"/>
          <w:b/>
          <w:sz w:val="22"/>
          <w:szCs w:val="24"/>
        </w:rPr>
        <w:t>90</w:t>
      </w:r>
      <w:r w:rsidR="002C6EF3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="00496ADC">
        <w:rPr>
          <w:rFonts w:asciiTheme="minorHAnsi" w:eastAsia="Arial" w:hAnsiTheme="minorHAnsi" w:cstheme="minorHAnsi"/>
          <w:b/>
          <w:sz w:val="22"/>
          <w:szCs w:val="24"/>
        </w:rPr>
        <w:t>dana</w:t>
      </w:r>
    </w:p>
    <w:p w:rsidR="00022535" w:rsidRPr="00B04FE2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</w:t>
      </w:r>
      <w:r w:rsidRPr="00B04FE2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5C1D10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B04FE2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="005C1D10" w:rsidRPr="00B04FE2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B04FE2">
        <w:rPr>
          <w:rFonts w:asciiTheme="minorHAnsi" w:hAnsiTheme="minorHAnsi" w:cstheme="minorHAnsi"/>
          <w:sz w:val="22"/>
          <w:szCs w:val="24"/>
        </w:rPr>
        <w:t>.</w:t>
      </w:r>
    </w:p>
    <w:p w:rsidR="00377A42" w:rsidRPr="00B04FE2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B86957" w:rsidRPr="00B04FE2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i/>
          <w:sz w:val="22"/>
          <w:szCs w:val="24"/>
        </w:rPr>
      </w:pP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>Jamstvo za uredno ispunjenje ugovora treba biti</w:t>
      </w:r>
      <w:r w:rsidR="001A2237"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 xml:space="preserve"> s rokom valjanosti najmanje 10 </w:t>
      </w: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>(deset) dana dužim od roka izvršenja ugovora,</w:t>
      </w:r>
      <w:r w:rsidRPr="00B04FE2">
        <w:rPr>
          <w:rFonts w:asciiTheme="minorHAnsi" w:hAnsiTheme="minorHAnsi" w:cstheme="minorHAnsi"/>
          <w:b/>
          <w:i/>
          <w:sz w:val="22"/>
          <w:szCs w:val="24"/>
          <w:lang w:eastAsia="hr-HR"/>
        </w:rPr>
        <w:t xml:space="preserve"> </w:t>
      </w: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>a isti teče od dana obostranog potpisa ugovora</w:t>
      </w: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val="hr-HR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="006330A6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513CC" w:rsidRPr="00B04FE2">
        <w:rPr>
          <w:rFonts w:asciiTheme="minorHAnsi" w:eastAsia="Arial" w:hAnsiTheme="minorHAnsi" w:cstheme="minorHAnsi"/>
          <w:sz w:val="22"/>
          <w:szCs w:val="24"/>
        </w:rPr>
        <w:t>isporuči robu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rnu 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su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‰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sti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ki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ja; Uku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ći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20B6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5</w:t>
      </w:r>
      <w:r w:rsidRPr="00B04FE2">
        <w:rPr>
          <w:rFonts w:asciiTheme="minorHAnsi" w:eastAsia="Arial" w:hAnsiTheme="minorHAnsi" w:cstheme="minorHAnsi"/>
          <w:sz w:val="22"/>
          <w:szCs w:val="24"/>
        </w:rPr>
        <w:t>%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87604B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pet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ra (s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PDV)</w:t>
      </w:r>
    </w:p>
    <w:p w:rsidR="00EB0BE8" w:rsidRPr="00B04FE2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−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rok,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lać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ja:</w:t>
      </w:r>
      <w:r w:rsidR="00042926"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Plaćanje se obavlja u roku </w:t>
      </w:r>
      <w:r w:rsidR="0061607C" w:rsidRPr="00B04FE2">
        <w:rPr>
          <w:rFonts w:asciiTheme="minorHAnsi" w:eastAsia="Arial" w:hAnsiTheme="minorHAnsi" w:cstheme="minorHAnsi"/>
          <w:sz w:val="22"/>
          <w:szCs w:val="24"/>
        </w:rPr>
        <w:t>6</w:t>
      </w:r>
      <w:r w:rsidRPr="00B04FE2">
        <w:rPr>
          <w:rFonts w:asciiTheme="minorHAnsi" w:eastAsia="Arial" w:hAnsiTheme="minorHAnsi" w:cstheme="minorHAnsi"/>
          <w:sz w:val="22"/>
          <w:szCs w:val="24"/>
        </w:rPr>
        <w:t>0 (</w:t>
      </w:r>
      <w:r w:rsidR="0061607C" w:rsidRPr="00B04FE2">
        <w:rPr>
          <w:rFonts w:asciiTheme="minorHAnsi" w:eastAsia="Arial" w:hAnsiTheme="minorHAnsi" w:cstheme="minorHAnsi"/>
          <w:sz w:val="22"/>
          <w:szCs w:val="24"/>
        </w:rPr>
        <w:t>šez</w:t>
      </w:r>
      <w:r w:rsidRPr="00B04FE2">
        <w:rPr>
          <w:rFonts w:asciiTheme="minorHAnsi" w:eastAsia="Arial" w:hAnsiTheme="minorHAnsi" w:cstheme="minorHAnsi"/>
          <w:sz w:val="22"/>
          <w:szCs w:val="24"/>
        </w:rPr>
        <w:t>deset) dana od dana izdavanja računa, po izvršenim ugovornim obvezama.</w:t>
      </w:r>
    </w:p>
    <w:p w:rsidR="00EB0BE8" w:rsidRPr="00B04FE2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Plaćanje se obavlja na žiro-račun odabranog ponuditelja</w:t>
      </w:r>
    </w:p>
    <w:p w:rsidR="00375925" w:rsidRPr="00B04FE2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Predujam i traženje sredstava osiguranja plaćanja isključeni su</w:t>
      </w:r>
    </w:p>
    <w:p w:rsidR="000202B0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 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B04FE2">
        <w:rPr>
          <w:rFonts w:asciiTheme="minorHAnsi" w:eastAsia="Arial" w:hAnsiTheme="minorHAnsi" w:cstheme="minorHAnsi"/>
          <w:sz w:val="22"/>
          <w:szCs w:val="24"/>
        </w:rPr>
        <w:t>ih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4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ih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rnih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</w:p>
    <w:p w:rsidR="00DA7178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A4AD9" w:rsidRDefault="006A4AD9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A4AD9" w:rsidRDefault="006A4AD9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A4AD9" w:rsidRPr="00B04FE2" w:rsidRDefault="006A4AD9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27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oba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odgo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ornim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i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še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ora</w:t>
      </w:r>
    </w:p>
    <w:p w:rsidR="002C6EF3" w:rsidRDefault="00042926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rajuću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struč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 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z w:val="22"/>
          <w:szCs w:val="24"/>
        </w:rPr>
        <w:t>ikaciju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odg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="006D47C1" w:rsidRPr="00B04FE2">
        <w:rPr>
          <w:rFonts w:asciiTheme="minorHAnsi" w:eastAsia="Arial" w:hAnsiTheme="minorHAnsi" w:cstheme="minorHAnsi"/>
          <w:sz w:val="22"/>
          <w:szCs w:val="24"/>
        </w:rPr>
        <w:t xml:space="preserve">ih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6D47C1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rše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BC265B" w:rsidRPr="00B04FE2">
        <w:rPr>
          <w:rFonts w:asciiTheme="minorHAnsi" w:eastAsia="Arial" w:hAnsiTheme="minorHAnsi" w:cstheme="minorHAnsi"/>
          <w:sz w:val="22"/>
          <w:szCs w:val="24"/>
        </w:rPr>
        <w:t xml:space="preserve"> o </w:t>
      </w:r>
      <w:r w:rsidR="00CE7669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nabavi </w:t>
      </w:r>
      <w:r w:rsidR="006A4AD9" w:rsidRPr="006A4AD9">
        <w:rPr>
          <w:rFonts w:asciiTheme="minorHAnsi" w:hAnsiTheme="minorHAnsi" w:cstheme="minorHAnsi"/>
          <w:b/>
          <w:sz w:val="22"/>
          <w:szCs w:val="24"/>
          <w:lang w:val="hr-HR" w:eastAsia="hr-HR"/>
        </w:rPr>
        <w:t>Uređaji za izlijevanje, pranje I termalnu dezinfekciju noćih posuda (BLATEKSI) za potrebe Klinike za kirurgiju (3 kom) i Klinike za unutarnje bolesti (2kom) KBC Sestre milosrdnice</w:t>
      </w:r>
    </w:p>
    <w:p w:rsidR="006A4AD9" w:rsidRDefault="006A4AD9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</w:p>
    <w:p w:rsidR="00AD6FA3" w:rsidRPr="00B04FE2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28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 dokum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8E3F11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sim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jn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rać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sim 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jele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 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478E6" w:rsidRPr="00B04FE2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29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bne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odr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dbe</w:t>
      </w:r>
    </w:p>
    <w:p w:rsidR="006C5FDA" w:rsidRPr="00B04FE2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 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  se</w:t>
      </w:r>
      <w:r w:rsidR="00042926"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 xml:space="preserve"> 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  <w:u w:val="single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m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je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juju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 i </w:t>
      </w:r>
      <w:r w:rsidR="00042926"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adr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ištiti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tr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rati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udu</w:t>
      </w:r>
      <w:r w:rsidRPr="00B04FE2">
        <w:rPr>
          <w:rFonts w:asciiTheme="minorHAnsi" w:eastAsia="Arial" w:hAnsiTheme="minorHAnsi" w:cstheme="minorHAnsi"/>
          <w:sz w:val="22"/>
          <w:szCs w:val="24"/>
        </w:rPr>
        <w:t>, 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 ikakvih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rste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rema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Pr="00B04FE2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B04FE2">
        <w:rPr>
          <w:rFonts w:asciiTheme="minorHAnsi" w:hAnsiTheme="minorHAnsi" w:cstheme="minorHAnsi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B04FE2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position w:val="-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b/>
          <w:spacing w:val="2"/>
          <w:position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position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position w:val="-1"/>
          <w:sz w:val="22"/>
          <w:szCs w:val="24"/>
        </w:rPr>
        <w:t>SCI</w:t>
      </w:r>
    </w:p>
    <w:p w:rsidR="00AD6FA3" w:rsidRPr="00B04FE2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780CD0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3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SCI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VNI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DIO</w:t>
      </w:r>
      <w:r w:rsidRPr="00B04FE2">
        <w:rPr>
          <w:rFonts w:asciiTheme="minorHAnsi" w:eastAsia="Arial" w:hAnsiTheme="minorHAnsi" w:cstheme="minorHAnsi"/>
          <w:b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POZI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 DOS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VU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 O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J 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K 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AVE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HOV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OBLIK  PROPI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OD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NE 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 KO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 NEĆE S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DR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TI SVE 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 PO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KE, ODNOSNO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 NISU</w:t>
      </w:r>
      <w:r w:rsidRPr="00B04FE2">
        <w:rPr>
          <w:rFonts w:asciiTheme="minorHAnsi" w:eastAsia="Arial" w:hAnsiTheme="minorHAnsi" w:cstheme="minorHAnsi"/>
          <w:b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ILI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NEISP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VNO 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NOSNO NEKE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ŽENIH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NOSNO PONU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LOMIČ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CE,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ĆE SE NE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VLJI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VIM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TE ĆE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KVE PON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DE BITI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 IZ 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780CD0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780CD0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  <w:sectPr w:rsidR="00AD6FA3" w:rsidRPr="00B04FE2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B04FE2" w:rsidRDefault="002E7876" w:rsidP="007F6230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B04FE2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t>razac 1.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Ponuditelj</w:t>
      </w:r>
      <w:r w:rsidR="00A67C45" w:rsidRPr="00B04FE2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B04FE2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Adresa sjedišta:_______________________________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Telefon: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Telefax: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E-mail: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Internetska adresa: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</w:t>
      </w:r>
      <w:r w:rsidR="00B82DC9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Matični broj: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OIB: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</w:t>
      </w:r>
      <w:r w:rsidR="000C0DD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Žiro račun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="000C0DD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82DC9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Odgovorna osoba/e:</w:t>
      </w:r>
      <w:r w:rsidR="00B82DC9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______________________________</w:t>
      </w:r>
    </w:p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 </w:t>
      </w:r>
      <w:r w:rsidR="00BA564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Osoba za kontakt:</w:t>
      </w:r>
      <w:r w:rsidR="000C0DD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____________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B04FE2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Pr="00B04FE2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hr-HR" w:eastAsia="hr-HR"/>
              </w:rPr>
            </w:pPr>
          </w:p>
          <w:p w:rsidR="00695F19" w:rsidRPr="00B04FE2" w:rsidRDefault="006A4AD9" w:rsidP="00644C6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en-AU" w:eastAsia="hr-HR"/>
              </w:rPr>
            </w:pPr>
            <w:r w:rsidRPr="006A4AD9">
              <w:rPr>
                <w:rFonts w:asciiTheme="minorHAnsi" w:hAnsiTheme="minorHAnsi" w:cstheme="minorHAnsi"/>
                <w:b/>
                <w:sz w:val="18"/>
                <w:lang w:val="en-AU" w:eastAsia="hr-HR"/>
              </w:rPr>
              <w:t>Uređaji za izlijevanje, pranje I termalnu dezinfekciju noćih posuda (BLATEKSI) za potrebe Klinike za kirurgiju (3 kom) i Klinike za unutarnje bolesti (2kom) KBC Sestre milosrdnice</w:t>
            </w:r>
          </w:p>
        </w:tc>
        <w:tc>
          <w:tcPr>
            <w:tcW w:w="32" w:type="dxa"/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B04FE2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B04FE2" w:rsidRDefault="00644C65" w:rsidP="006A4AD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CPV: </w:t>
            </w:r>
            <w:r w:rsidR="00C60ACD" w:rsidRPr="00B04FE2">
              <w:rPr>
                <w:rFonts w:asciiTheme="minorHAnsi" w:hAnsiTheme="minorHAnsi" w:cstheme="minorHAnsi"/>
              </w:rPr>
              <w:t xml:space="preserve"> </w:t>
            </w:r>
            <w:r w:rsidR="002C6EF3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33</w:t>
            </w:r>
            <w:r w:rsidR="006A4AD9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19</w:t>
            </w:r>
            <w:r w:rsidR="00496ADC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1</w:t>
            </w:r>
            <w:r w:rsidR="002C6EF3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0000</w:t>
            </w:r>
          </w:p>
        </w:tc>
        <w:tc>
          <w:tcPr>
            <w:tcW w:w="32" w:type="dxa"/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B04FE2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B04FE2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Pr="00B04FE2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C60ACD"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Evidencijski broj nabave: </w:t>
            </w:r>
            <w:r w:rsidR="00496ADC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51-3</w:t>
            </w:r>
            <w:r w:rsidR="006A4AD9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6</w:t>
            </w:r>
            <w:r w:rsidR="002C6EF3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/2025</w:t>
            </w:r>
          </w:p>
          <w:p w:rsidR="001D4FB2" w:rsidRPr="00B04FE2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B04FE2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B04FE2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B04FE2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B04FE2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AB68BA" w:rsidRPr="00B04FE2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E4359" w:rsidRDefault="00BA564C" w:rsidP="001E4359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Theme="minorHAnsi" w:eastAsia="Arial" w:hAnsiTheme="minorHAnsi" w:cstheme="minorHAnsi"/>
          <w:spacing w:val="-1"/>
          <w:sz w:val="24"/>
          <w:lang w:val="hr-HR"/>
        </w:rPr>
      </w:pPr>
      <w:r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P O N U D A</w:t>
      </w:r>
    </w:p>
    <w:p w:rsidR="001E4359" w:rsidRPr="001E4359" w:rsidRDefault="001E4359" w:rsidP="001E4359">
      <w:pPr>
        <w:ind w:left="284" w:hanging="284"/>
        <w:jc w:val="center"/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</w:pPr>
      <w:r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 xml:space="preserve">      </w:t>
      </w:r>
      <w:bookmarkStart w:id="0" w:name="_GoBack"/>
      <w:bookmarkEnd w:id="0"/>
      <w:r w:rsidR="00A63738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Z</w:t>
      </w:r>
      <w:r w:rsidR="00BA564C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a</w:t>
      </w:r>
      <w:r w:rsidR="00695F19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 xml:space="preserve"> </w:t>
      </w:r>
      <w:r w:rsidR="008652B2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predmet</w:t>
      </w:r>
      <w:r w:rsidR="004E3589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:</w:t>
      </w:r>
    </w:p>
    <w:p w:rsidR="007F6230" w:rsidRDefault="006A4AD9" w:rsidP="00473E3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A4AD9">
        <w:rPr>
          <w:rFonts w:asciiTheme="minorHAnsi" w:hAnsiTheme="minorHAnsi" w:cstheme="minorHAnsi"/>
          <w:b/>
          <w:sz w:val="22"/>
          <w:szCs w:val="22"/>
          <w:lang w:val="hr-HR"/>
        </w:rPr>
        <w:t>Uređaji za izlijevanje, pranje I termalnu dezinfekciju noćih posuda (BLATEKSI) za potrebe Klinike za kirurgiju (3 kom) i Klinike za unutarnje bolesti (2kom) KBC Sestre milosrdnice</w:t>
      </w:r>
    </w:p>
    <w:p w:rsidR="00496ADC" w:rsidRPr="00B04FE2" w:rsidRDefault="00496ADC" w:rsidP="00473E3F">
      <w:pPr>
        <w:ind w:left="284" w:hanging="284"/>
        <w:jc w:val="center"/>
        <w:rPr>
          <w:rFonts w:asciiTheme="minorHAnsi" w:eastAsia="Arial" w:hAnsiTheme="minorHAnsi" w:cstheme="minorHAnsi"/>
          <w:spacing w:val="-1"/>
          <w:lang w:val="hr-HR"/>
        </w:rPr>
      </w:pPr>
    </w:p>
    <w:p w:rsidR="001C43D9" w:rsidRPr="00B04FE2" w:rsidRDefault="00FC2AE1" w:rsidP="00473E3F">
      <w:pPr>
        <w:ind w:left="284" w:hanging="284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B04FE2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B04FE2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B04FE2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B04FE2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p w:rsidR="0041339A" w:rsidRPr="00B04FE2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41339A" w:rsidRPr="00B04FE2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B04FE2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B04FE2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 u </w:t>
            </w:r>
            <w:r w:rsidR="006400D3"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04FE2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  <w:r w:rsidRPr="00B04FE2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B82F50" w:rsidRPr="00B04FE2" w:rsidRDefault="00B82F5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82F50" w:rsidRPr="00B04FE2" w:rsidRDefault="00B82F5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A67C45" w:rsidRPr="00B04FE2" w:rsidRDefault="00BA564C" w:rsidP="006A4AD9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u w:val="single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B04FE2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>rok isporuke</w:t>
      </w:r>
      <w:r w:rsidR="004B72CC" w:rsidRPr="00B04FE2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6A4AD9" w:rsidRPr="006A4AD9">
        <w:rPr>
          <w:rFonts w:asciiTheme="minorHAnsi" w:eastAsia="Arial" w:hAnsiTheme="minorHAnsi" w:cstheme="minorHAnsi"/>
          <w:b/>
          <w:spacing w:val="-1"/>
          <w:lang w:val="en-AU"/>
        </w:rPr>
        <w:t>Uređaji za izlijevanje, pranje I termalnu dezinfekciju noćih posuda (BLATEKSI) za potrebe Klinike za kirurgiju (3 kom) i Klinike za unutarnje bolesti (2kom) KBC Sestre milosrdnice</w:t>
      </w:r>
      <w:r w:rsidR="006A4AD9">
        <w:rPr>
          <w:rFonts w:asciiTheme="minorHAnsi" w:eastAsia="Arial" w:hAnsiTheme="minorHAnsi" w:cstheme="minorHAnsi"/>
          <w:b/>
          <w:spacing w:val="-1"/>
          <w:lang w:val="en-AU"/>
        </w:rPr>
        <w:t xml:space="preserve"> </w:t>
      </w:r>
      <w:r w:rsidR="007A6585" w:rsidRPr="00B04FE2">
        <w:rPr>
          <w:rFonts w:asciiTheme="minorHAnsi" w:eastAsia="Arial" w:hAnsiTheme="minorHAnsi" w:cstheme="minorHAnsi"/>
          <w:spacing w:val="-1"/>
          <w:lang w:val="hr-HR"/>
        </w:rPr>
        <w:t>koj</w:t>
      </w:r>
      <w:r w:rsidR="00FC7BAB" w:rsidRPr="00B04FE2">
        <w:rPr>
          <w:rFonts w:asciiTheme="minorHAnsi" w:eastAsia="Arial" w:hAnsiTheme="minorHAnsi" w:cstheme="minorHAnsi"/>
          <w:spacing w:val="-1"/>
          <w:lang w:val="hr-HR"/>
        </w:rPr>
        <w:t>a</w:t>
      </w:r>
      <w:r w:rsidR="004B72CC" w:rsidRPr="00B04FE2">
        <w:rPr>
          <w:rFonts w:asciiTheme="minorHAnsi" w:eastAsia="Arial" w:hAnsiTheme="minorHAnsi" w:cstheme="minorHAnsi"/>
          <w:spacing w:val="-1"/>
          <w:lang w:val="hr-HR"/>
        </w:rPr>
        <w:t xml:space="preserve"> je</w:t>
      </w:r>
      <w:r w:rsidR="007A6585" w:rsidRPr="00B04FE2">
        <w:rPr>
          <w:rFonts w:asciiTheme="minorHAnsi" w:eastAsia="Arial" w:hAnsiTheme="minorHAnsi" w:cstheme="minorHAnsi"/>
          <w:spacing w:val="-1"/>
          <w:lang w:val="hr-HR"/>
        </w:rPr>
        <w:t xml:space="preserve"> predmet ovog postupka nabave isporučiti temeljem ugovora o javnoj nabavi robe </w:t>
      </w:r>
      <w:r w:rsidR="008652B2" w:rsidRPr="00B04FE2">
        <w:rPr>
          <w:rFonts w:asciiTheme="minorHAnsi" w:eastAsia="Arial" w:hAnsiTheme="minorHAnsi" w:cstheme="minorHAnsi"/>
          <w:spacing w:val="-1"/>
          <w:lang w:val="hr-HR"/>
        </w:rPr>
        <w:t xml:space="preserve">u roku od </w:t>
      </w:r>
      <w:r w:rsidR="00F70AA5" w:rsidRPr="00B04FE2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B04FE2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>45</w:t>
      </w:r>
      <w:r w:rsidR="008652B2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dana</w:t>
      </w:r>
      <w:r w:rsidR="007A6585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od</w:t>
      </w:r>
      <w:r w:rsidR="00FC7BAB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dana</w:t>
      </w:r>
      <w:r w:rsidR="007A6585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potpisivanja ugovora</w:t>
      </w:r>
    </w:p>
    <w:p w:rsidR="00B82DC9" w:rsidRPr="00B04FE2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se plaćanje vrši u roku od 60 dana od dana izdavanja računa, po izvršenim ugovornim obvezama. Suglasni smo da se plaćanje vrši u </w:t>
      </w:r>
      <w:r w:rsidR="006400D3" w:rsidRPr="00B04FE2">
        <w:rPr>
          <w:rFonts w:asciiTheme="minorHAnsi" w:eastAsia="Arial" w:hAnsiTheme="minorHAnsi" w:cstheme="minorHAnsi"/>
          <w:spacing w:val="-1"/>
          <w:lang w:val="hr-HR"/>
        </w:rPr>
        <w:t>eurima</w:t>
      </w: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 i da se ne odobrava plaćanje predujma.</w:t>
      </w:r>
    </w:p>
    <w:p w:rsidR="00A67C45" w:rsidRPr="00B04FE2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B04FE2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04FE2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B04FE2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B04FE2" w:rsidTr="00BA564C">
        <w:trPr>
          <w:trHeight w:val="255"/>
        </w:trPr>
        <w:tc>
          <w:tcPr>
            <w:tcW w:w="3640" w:type="dxa"/>
            <w:vAlign w:val="bottom"/>
          </w:tcPr>
          <w:p w:rsidR="00467C38" w:rsidRPr="00B04FE2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D64D1" w:rsidRPr="00B04FE2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z w:val="16"/>
          <w:szCs w:val="18"/>
        </w:rPr>
      </w:pP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ED34B3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2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sz w:val="16"/>
          <w:szCs w:val="18"/>
        </w:rPr>
        <w:t xml:space="preserve">     </w:t>
      </w:r>
    </w:p>
    <w:p w:rsidR="00A61F9E" w:rsidRPr="00B04FE2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sz w:val="16"/>
          <w:szCs w:val="18"/>
        </w:rPr>
      </w:pPr>
      <w:r w:rsidRPr="00B04FE2">
        <w:rPr>
          <w:rFonts w:asciiTheme="minorHAnsi" w:eastAsia="Arial" w:hAnsiTheme="minorHAnsi" w:cstheme="minorHAnsi"/>
          <w:sz w:val="16"/>
          <w:szCs w:val="18"/>
        </w:rPr>
        <w:t xml:space="preserve"> </w:t>
      </w:r>
    </w:p>
    <w:p w:rsidR="004D64D1" w:rsidRPr="00B04FE2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B04FE2">
        <w:rPr>
          <w:rFonts w:asciiTheme="minorHAnsi" w:hAnsiTheme="minorHAnsi" w:cstheme="minorHAnsi"/>
          <w:b/>
          <w:sz w:val="18"/>
          <w:lang w:val="hr-HR"/>
        </w:rPr>
        <w:t>(</w:t>
      </w:r>
      <w:r w:rsidRPr="00B04FE2">
        <w:rPr>
          <w:rFonts w:asciiTheme="minorHAnsi" w:hAnsiTheme="minorHAnsi" w:cstheme="minorHAnsi"/>
          <w:b/>
          <w:sz w:val="18"/>
          <w:lang w:val="pl-PL"/>
        </w:rPr>
        <w:t>naziv</w:t>
      </w:r>
      <w:r w:rsidRPr="00B04FE2">
        <w:rPr>
          <w:rFonts w:asciiTheme="minorHAnsi" w:hAnsiTheme="minorHAnsi" w:cstheme="minorHAnsi"/>
          <w:b/>
          <w:sz w:val="18"/>
          <w:lang w:val="hr-HR"/>
        </w:rPr>
        <w:t xml:space="preserve"> </w:t>
      </w:r>
      <w:r w:rsidRPr="00B04FE2">
        <w:rPr>
          <w:rFonts w:asciiTheme="minorHAnsi" w:hAnsiTheme="minorHAnsi" w:cstheme="minorHAnsi"/>
          <w:b/>
          <w:sz w:val="18"/>
          <w:lang w:val="pl-PL"/>
        </w:rPr>
        <w:t>ponuditelja</w:t>
      </w:r>
      <w:r w:rsidRPr="00B04FE2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B04FE2">
        <w:rPr>
          <w:rFonts w:asciiTheme="minorHAnsi" w:hAnsiTheme="minorHAnsi" w:cstheme="minorHAnsi"/>
          <w:b/>
          <w:sz w:val="18"/>
          <w:lang w:val="hr-HR"/>
        </w:rPr>
        <w:t>(</w:t>
      </w:r>
      <w:r w:rsidRPr="00B04FE2">
        <w:rPr>
          <w:rFonts w:asciiTheme="minorHAnsi" w:hAnsiTheme="minorHAnsi" w:cstheme="minorHAnsi"/>
          <w:b/>
          <w:sz w:val="18"/>
          <w:lang w:val="pl-PL"/>
        </w:rPr>
        <w:t>adresa</w:t>
      </w:r>
      <w:r w:rsidRPr="00B04FE2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pl-PL"/>
        </w:rPr>
        <w:t>Na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temelju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č</w:t>
      </w:r>
      <w:r w:rsidRPr="00B04FE2">
        <w:rPr>
          <w:rFonts w:asciiTheme="minorHAnsi" w:hAnsiTheme="minorHAnsi" w:cstheme="minorHAnsi"/>
          <w:szCs w:val="22"/>
          <w:lang w:val="pl-PL"/>
        </w:rPr>
        <w:t>lanka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265. </w:t>
      </w:r>
      <w:r w:rsidRPr="00B04FE2">
        <w:rPr>
          <w:rFonts w:asciiTheme="minorHAnsi" w:hAnsiTheme="minorHAnsi" w:cstheme="minorHAnsi"/>
          <w:szCs w:val="22"/>
        </w:rPr>
        <w:t>stavka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1. </w:t>
      </w:r>
      <w:r w:rsidRPr="00B04FE2">
        <w:rPr>
          <w:rFonts w:asciiTheme="minorHAnsi" w:hAnsiTheme="minorHAnsi" w:cstheme="minorHAnsi"/>
          <w:szCs w:val="22"/>
        </w:rPr>
        <w:t>to</w:t>
      </w:r>
      <w:r w:rsidRPr="00B04FE2">
        <w:rPr>
          <w:rFonts w:asciiTheme="minorHAnsi" w:hAnsiTheme="minorHAnsi" w:cstheme="minorHAnsi"/>
          <w:szCs w:val="22"/>
          <w:lang w:val="hr-HR"/>
        </w:rPr>
        <w:t>č</w:t>
      </w:r>
      <w:r w:rsidRPr="00B04FE2">
        <w:rPr>
          <w:rFonts w:asciiTheme="minorHAnsi" w:hAnsiTheme="minorHAnsi" w:cstheme="minorHAnsi"/>
          <w:szCs w:val="22"/>
        </w:rPr>
        <w:t>ke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1. </w:t>
      </w:r>
      <w:r w:rsidRPr="00B04FE2">
        <w:rPr>
          <w:rFonts w:asciiTheme="minorHAnsi" w:hAnsiTheme="minorHAnsi" w:cstheme="minorHAnsi"/>
          <w:szCs w:val="22"/>
          <w:lang w:val="pl-PL"/>
        </w:rPr>
        <w:t>Zakona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o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javnoj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nabavi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(</w:t>
      </w:r>
      <w:r w:rsidRPr="00B04FE2">
        <w:rPr>
          <w:rFonts w:asciiTheme="minorHAnsi" w:hAnsiTheme="minorHAnsi" w:cstheme="minorHAnsi"/>
          <w:szCs w:val="22"/>
          <w:lang w:val="pl-PL"/>
        </w:rPr>
        <w:t>Narodne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novine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, </w:t>
      </w:r>
      <w:r w:rsidRPr="00B04FE2">
        <w:rPr>
          <w:rFonts w:asciiTheme="minorHAnsi" w:hAnsiTheme="minorHAnsi" w:cstheme="minorHAnsi"/>
          <w:szCs w:val="22"/>
          <w:lang w:val="pl-PL"/>
        </w:rPr>
        <w:t>broj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120/2016) </w:t>
      </w:r>
      <w:r w:rsidRPr="00B04FE2">
        <w:rPr>
          <w:rFonts w:asciiTheme="minorHAnsi" w:hAnsiTheme="minorHAnsi" w:cstheme="minorHAnsi"/>
          <w:szCs w:val="22"/>
          <w:lang w:val="pl-PL"/>
        </w:rPr>
        <w:t>dajem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slijede</w:t>
      </w:r>
      <w:r w:rsidRPr="00B04FE2">
        <w:rPr>
          <w:rFonts w:asciiTheme="minorHAnsi" w:hAnsiTheme="minorHAnsi" w:cstheme="minorHAnsi"/>
          <w:szCs w:val="22"/>
          <w:lang w:val="hr-HR"/>
        </w:rPr>
        <w:t>ć</w:t>
      </w:r>
      <w:r w:rsidRPr="00B04FE2">
        <w:rPr>
          <w:rFonts w:asciiTheme="minorHAnsi" w:hAnsiTheme="minorHAnsi" w:cstheme="minorHAnsi"/>
          <w:szCs w:val="22"/>
          <w:lang w:val="pl-PL"/>
        </w:rPr>
        <w:t>u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B04FE2">
        <w:rPr>
          <w:rFonts w:asciiTheme="minorHAnsi" w:hAnsiTheme="minorHAnsi" w:cstheme="minorHAnsi"/>
          <w:b/>
          <w:szCs w:val="22"/>
          <w:lang w:val="pl-PL"/>
        </w:rPr>
        <w:t>I Z J A V U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ja __________________________________________________________________________________________,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(ime i prezime</w:t>
      </w:r>
      <w:r w:rsidRPr="00B04FE2">
        <w:rPr>
          <w:rFonts w:asciiTheme="minorHAnsi" w:hAnsiTheme="minorHAnsi" w:cstheme="minorHAnsi"/>
          <w:b/>
          <w:szCs w:val="22"/>
          <w:lang w:val="pl-PL"/>
        </w:rPr>
        <w:t>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rođen/-a _______________________ u ___________________________________________________________,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s prebivalištem u ______________________________________________________________________________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(mjesto i adresa)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kao osoba ovlaštena po zakonu za zastupanje gospodarskog subjekta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(naziv gospodarskog subjekta)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(sjedište i OIB gospodarskog subjekta)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B04FE2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sudjelovanje u zločinačkoj organizaciji,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B04FE2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876985" w:rsidRPr="00B04FE2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korupciju,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B04FE2">
        <w:rPr>
          <w:rFonts w:asciiTheme="minorHAnsi" w:hAnsiTheme="minorHAnsi" w:cstheme="minorHAnsi"/>
          <w:szCs w:val="22"/>
          <w:lang w:val="hr-HR" w:eastAsia="hr-HR"/>
        </w:rPr>
        <w:lastRenderedPageBreak/>
        <w:t>27/98., 50/00., 129/00., 51/01., 111/03., 190/03., 105/04., 84/05., 71/06., 110/07., 152/08., 57/11., 77/11. i 143/12.)</w:t>
      </w:r>
    </w:p>
    <w:p w:rsidR="00401EFA" w:rsidRPr="00B04FE2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prijevaru,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pranje novca ili financiranje terorizma,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98. (financiranje terorizma) i članka 265. (pranje novca)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dječji rad ili druge oblike trgovanja ljudima,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106. (trgovanje ljudima)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B82F50" w:rsidRPr="00B04FE2" w:rsidRDefault="00B82F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B82F50" w:rsidRPr="00B04FE2" w:rsidRDefault="00B82F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B82F50" w:rsidRPr="00B04FE2" w:rsidRDefault="00B82F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B04FE2">
        <w:rPr>
          <w:rFonts w:asciiTheme="minorHAnsi" w:hAnsiTheme="minorHAnsi" w:cstheme="minorHAnsi"/>
          <w:b/>
          <w:szCs w:val="22"/>
          <w:lang w:val="hr-HR"/>
        </w:rPr>
        <w:tab/>
      </w:r>
      <w:r w:rsidRPr="00B04FE2">
        <w:rPr>
          <w:rFonts w:asciiTheme="minorHAnsi" w:hAnsiTheme="minorHAnsi" w:cstheme="minorHAnsi"/>
          <w:b/>
          <w:szCs w:val="22"/>
          <w:lang w:val="hr-HR"/>
        </w:rPr>
        <w:tab/>
      </w:r>
      <w:r w:rsidRPr="00B04FE2">
        <w:rPr>
          <w:rFonts w:asciiTheme="minorHAnsi" w:hAnsiTheme="minorHAnsi" w:cstheme="minorHAnsi"/>
          <w:b/>
          <w:szCs w:val="22"/>
          <w:lang w:val="hr-HR"/>
        </w:rPr>
        <w:tab/>
        <w:t>ZA GOSPODARSKOG SUBJEKTA</w:t>
      </w: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  <w:t>_____________________________</w:t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  <w:t>(mjesto i datum)</w:t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(čitko ime i prezime osobe po zakonu ovlaštene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M.P.</w:t>
      </w:r>
      <w:r w:rsidRPr="00B04FE2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(vlastoručni potpis osobe po zakonu ovlaštene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NAPOMENA: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B04FE2">
        <w:rPr>
          <w:rFonts w:asciiTheme="minorHAnsi" w:hAnsiTheme="minorHAnsi" w:cstheme="minorHAnsi"/>
          <w:szCs w:val="22"/>
          <w:lang w:eastAsia="hr-HR"/>
        </w:rPr>
        <w:t xml:space="preserve">Vlastoručni potpis na ovoj Izjavi potrebno je ovjeriti kod javnog bilježnika. </w:t>
      </w:r>
    </w:p>
    <w:p w:rsidR="003E798C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B04FE2">
        <w:rPr>
          <w:rFonts w:asciiTheme="minorHAnsi" w:hAnsiTheme="minorHAnsi" w:cstheme="minorHAnsi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401EFA" w:rsidRPr="00B04FE2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</w:p>
    <w:p w:rsidR="00401EFA" w:rsidRPr="00B04FE2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401EFA" w:rsidRPr="00B04FE2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6E09BC" w:rsidRPr="00B04FE2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Theme="minorHAnsi" w:eastAsia="Arial" w:hAnsiTheme="minorHAnsi" w:cstheme="minorHAnsi"/>
          <w:position w:val="-1"/>
          <w:sz w:val="22"/>
          <w:szCs w:val="24"/>
        </w:rPr>
      </w:pP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position w:val="-1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c </w:t>
      </w:r>
      <w:r w:rsidR="00ED34B3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401EFA" w:rsidRPr="00B04FE2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 </w:t>
      </w:r>
    </w:p>
    <w:p w:rsidR="00401EFA" w:rsidRPr="00B04FE2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B04FE2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IZ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DITEL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DOS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VI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URED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UG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723C16" w:rsidRPr="00B04FE2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/>
          <w:bCs/>
          <w:szCs w:val="22"/>
          <w:lang w:val="hr-HR"/>
        </w:rPr>
        <w:t>Ponuditelj: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Adresa sjedišta: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Telefon: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Telefax: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E-mail: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Internetska adresa: 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Matični broj: 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OIB: 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Žiro račun: 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Odgovorna osoba/e:______________________________________________________</w:t>
      </w:r>
    </w:p>
    <w:p w:rsidR="00FA4CD1" w:rsidRPr="00B04FE2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Osoba ovlaštena za zastupanje gospodarskog subjekta daje slijedeću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/>
          <w:bCs/>
          <w:sz w:val="24"/>
          <w:szCs w:val="28"/>
          <w:lang w:val="hr-HR"/>
        </w:rPr>
        <w:t>I Z J A V U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Ja, _______________________________________________________________________________________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(Ime i prezime, dan, mjesec, godina i mjesto rođenja, mjesto i adresa stanovanja)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FA4CD1" w:rsidRPr="00B04FE2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odgovorno izjavljujem da će Ponuditelj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(Naziv i sjedište gospodarskog subjekta)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B04FE2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 xml:space="preserve">dostaviti jamstvo za uredno ispunjenje ugovora u obliku mjenice ili garancije banke; </w:t>
      </w:r>
    </w:p>
    <w:p w:rsidR="0041339A" w:rsidRPr="00B04FE2" w:rsidRDefault="0041339A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 xml:space="preserve">da će mjenica ili garancija banke biti u visini od 10% (deset posto) od vrijednosti ugovora </w:t>
      </w:r>
      <w:r w:rsidR="00B5690D" w:rsidRPr="00B04FE2">
        <w:rPr>
          <w:rFonts w:asciiTheme="minorHAnsi" w:hAnsiTheme="minorHAnsi" w:cstheme="minorHAnsi"/>
          <w:szCs w:val="22"/>
          <w:lang w:val="hr-HR"/>
        </w:rPr>
        <w:t>bez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PDV-</w:t>
      </w:r>
      <w:r w:rsidR="00B5690D" w:rsidRPr="00B04FE2">
        <w:rPr>
          <w:rFonts w:asciiTheme="minorHAnsi" w:hAnsiTheme="minorHAnsi" w:cstheme="minorHAnsi"/>
          <w:szCs w:val="22"/>
          <w:lang w:val="hr-HR"/>
        </w:rPr>
        <w:t>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lastRenderedPageBreak/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B04FE2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B04FE2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M. P.</w:t>
            </w:r>
          </w:p>
        </w:tc>
      </w:tr>
      <w:tr w:rsidR="00723C16" w:rsidRPr="00B04FE2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(Čitko ime i prezime ovlaštene osobe</w:t>
            </w:r>
          </w:p>
        </w:tc>
      </w:tr>
      <w:tr w:rsidR="00723C16" w:rsidRPr="00B04FE2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B04FE2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723C16" w:rsidRPr="00B04FE2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(Vlastoručni potpis ovlaštene osobe</w:t>
            </w:r>
          </w:p>
        </w:tc>
      </w:tr>
      <w:tr w:rsidR="00723C16" w:rsidRPr="00B04FE2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B04FE2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B04FE2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F16AE8" w:rsidRPr="00B04FE2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Pr="00B04FE2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C26327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sz w:val="22"/>
        </w:rPr>
      </w:pPr>
      <w:r w:rsidRPr="00B04FE2">
        <w:rPr>
          <w:rFonts w:asciiTheme="minorHAnsi" w:eastAsia="Arial" w:hAnsiTheme="minorHAnsi" w:cstheme="minorHAnsi"/>
          <w:sz w:val="22"/>
        </w:rPr>
        <w:t xml:space="preserve">Obrazac 4.    </w:t>
      </w:r>
    </w:p>
    <w:p w:rsidR="00C26327" w:rsidRDefault="00C26327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sz w:val="22"/>
        </w:rPr>
      </w:pPr>
    </w:p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  <w:r w:rsidRPr="00B04FE2">
        <w:rPr>
          <w:rFonts w:asciiTheme="minorHAnsi" w:eastAsia="Arial" w:hAnsiTheme="minorHAnsi" w:cstheme="minorHAnsi"/>
          <w:b/>
          <w:sz w:val="22"/>
        </w:rPr>
        <w:t>TROŠKOVNIK</w:t>
      </w: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746"/>
        <w:gridCol w:w="2635"/>
        <w:gridCol w:w="828"/>
        <w:gridCol w:w="708"/>
        <w:gridCol w:w="1406"/>
        <w:gridCol w:w="1199"/>
        <w:gridCol w:w="1140"/>
        <w:gridCol w:w="985"/>
        <w:gridCol w:w="1602"/>
      </w:tblGrid>
      <w:tr w:rsidR="00E459EF" w:rsidRPr="00E459EF" w:rsidTr="00126B1E">
        <w:trPr>
          <w:trHeight w:val="225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Red. broj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Opis zahtijevanih tehničkih karakteristika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Jed. mjere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Koli- čina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Naziv i sjedište proizvođača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Šifra proizvoda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Jedinična cijena bez PDV-a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Iznos u Eur  (kolona 2 x kolona 5)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Potvrda karakteristike sa DA ili NE i stranica u katalogu ili tehničkoj dokumentaciji</w:t>
            </w:r>
          </w:p>
        </w:tc>
      </w:tr>
      <w:tr w:rsidR="00E459EF" w:rsidRPr="00E459EF" w:rsidTr="00126B1E">
        <w:trPr>
          <w:trHeight w:val="30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NAZIV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2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3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4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5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6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7</w:t>
            </w:r>
          </w:p>
        </w:tc>
      </w:tr>
      <w:tr w:rsidR="00E459EF" w:rsidRPr="00E459EF" w:rsidTr="00126B1E">
        <w:trPr>
          <w:trHeight w:val="69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459EF">
              <w:rPr>
                <w:rFonts w:eastAsia="Arial" w:cstheme="minorHAnsi"/>
                <w:b/>
                <w:bCs/>
              </w:rPr>
              <w:t>1.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459EF">
              <w:rPr>
                <w:rFonts w:eastAsia="Arial" w:cstheme="minorHAnsi"/>
                <w:b/>
                <w:bCs/>
              </w:rPr>
              <w:t>Uređaj za izlijevanje, pranje i termalnu dezinfekciju noćnih posuda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3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1365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Konstrukcija od nehrđajućeg čelika – komora izrađena dubokim vučenjem, bez zavarenih šavova (sprječava nakupljanje bakterija), sukladno normi posuda za dezinfekciju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2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Vanjska obloga iz nehrđajućeg čelika AISI 314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29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1.3.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Unutarnja komora iz krom-nikal-molibden nehrđajućeg čelika AISI 316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1.4.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Izolacija komore temperaturna i zvučna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29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1.5.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Vrata sa ručnim otvaranjem i automatskom indikacijom greške i blokadom rada ako vrata nisu zatvorena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60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1.6.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 xml:space="preserve">Nepropusnost vrata osigurana labirintnim sustavom kanala bez </w:t>
            </w:r>
            <w:r w:rsidRPr="00E459EF">
              <w:rPr>
                <w:rFonts w:eastAsia="Arial" w:cstheme="minorHAnsi"/>
                <w:b/>
              </w:rPr>
              <w:lastRenderedPageBreak/>
              <w:t>brtve, bez potrebe održavanja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lastRenderedPageBreak/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59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1.7.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Automatsko pražnjenje noćnih posuda kod zatvaranja vrata,</w:t>
            </w:r>
            <w:r w:rsidRPr="00E459EF">
              <w:rPr>
                <w:rFonts w:eastAsia="Arial" w:cstheme="minorHAnsi"/>
                <w:b/>
              </w:rPr>
              <w:br/>
              <w:t>ulaganje noćnih posuda s prednje strane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67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1.8.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 xml:space="preserve">Termička dezinfekcija parom proizvedenom u vlastitom parogeneratoru min snage 3,0/4,5kW za napon 230/ 400 V 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102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1.9.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Mehanizam za zaključavanje vrata komore za pranje, kontroliran matičnom pločom, koji onemogućava otvaranje tijekom ciklusa i kad je temperatura u komori previsoka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765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1.10.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Mikroprocesorsko upravljanje uređajem i kontrola parametara ciklusa, mogućnost ispisa na pisač i pohranu podataka na PC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1.11.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Folijska tastatura sa LCD displejem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1.12.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Ugrađen servisni program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1.13.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Dvolinijski pokazivač funkcija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2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1.14.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Digitalni pokazivač temperature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619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1.15.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 xml:space="preserve">Dozirna pumpa za automatsko doziranje tekućeg sredstva za omekšavanje vode za ispiranje     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8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1.16.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 xml:space="preserve">Minimalno 3 programa za </w:t>
            </w:r>
            <w:r w:rsidRPr="00E459EF">
              <w:rPr>
                <w:rFonts w:eastAsia="Arial" w:cstheme="minorHAnsi"/>
                <w:b/>
              </w:rPr>
              <w:lastRenderedPageBreak/>
              <w:t>pranje/termodezinfekciju i to: standardni, intenzivni i kratki program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lastRenderedPageBreak/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4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1.17.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Mogućnost programiranja min 99 individualnih korisničkih programa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35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1.18.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Kapcitet vodene pumpe min 400 lit/min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63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1.19.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U komori ugrađeno najmanje 12 sapnica za pranje od kojih minimalno 5 rotacionih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4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1.20.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Sustav automatske dezinfekcije cijevi i mlaznica kod nekorištenja uređaja dulje od 24h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1.21.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Priključci na ventile za toplu i hladnu vodu min ¾ "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51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1.22.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Mogućnost i podne i zidne montaže (odvod u pod ili zid Ø 100 - 110 mm)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102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1.23.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Ugrađen sustav hlađenja sa recirkulacijom, opcionalno sa ventilatorom. Nije dozvoljen odvod toplog vlažnog zraka u sanitarnu cijev ili natrag u prostoriju kao način hlađenja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1.24.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Buka max 52 dB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5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1.25.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Kompletan set cijevi za priključak uređaja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80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1.26.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 xml:space="preserve"> dimenzije uređaja: d x š x v – 600 x 500 x 1775 mm (± 5%)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765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lastRenderedPageBreak/>
              <w:t>1.27.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Kapacitet komore min: 1x noćna posuda+poklopac+2 urinske boce ili 3 urinske boce, odnosno minimalno 3 mjesta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675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1.28.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Uređaj sukladan EN ISO 15883-1, EN ISO 15883-1/3 i EN 1717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1.29.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Mogućnost ugradnje dodatne dozirne pumpe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1.30.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Mogućnost priključka na sustav demi vode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1.31.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Mogućnost priključka na centralni razvod pare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402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1.32.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Ponuditelj certificiran ISO 9001 i ISO 14001, priložiti certifikat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  <w:tr w:rsidR="00E459EF" w:rsidRPr="00E459EF" w:rsidTr="00126B1E">
        <w:trPr>
          <w:trHeight w:val="3694"/>
        </w:trPr>
        <w:tc>
          <w:tcPr>
            <w:tcW w:w="72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E459EF">
              <w:rPr>
                <w:rFonts w:eastAsia="Arial" w:cstheme="minorHAnsi"/>
                <w:b/>
                <w:bCs/>
              </w:rPr>
              <w:t>2.</w:t>
            </w:r>
          </w:p>
        </w:tc>
        <w:tc>
          <w:tcPr>
            <w:tcW w:w="2554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Izljevnik za noćne posude i pribor, za slavinom, izrađen od nehrđajučeg čelika 1.4301 postavljen bočno desno uz uređaj za izljevanje noćnih posuda, gledano od korisnika, sifonski izlaz za odvod minimalno Ø 100 mm, 1 kom (uparen sa jednim blatexom)</w:t>
            </w:r>
          </w:p>
        </w:tc>
        <w:tc>
          <w:tcPr>
            <w:tcW w:w="807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kom.</w:t>
            </w:r>
          </w:p>
        </w:tc>
        <w:tc>
          <w:tcPr>
            <w:tcW w:w="692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1</w:t>
            </w:r>
          </w:p>
        </w:tc>
        <w:tc>
          <w:tcPr>
            <w:tcW w:w="13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66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10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959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18" w:type="dxa"/>
            <w:hideMark/>
          </w:tcPr>
          <w:p w:rsidR="00E459EF" w:rsidRPr="00E459EF" w:rsidRDefault="00E459EF" w:rsidP="00E459EF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E459EF">
              <w:rPr>
                <w:rFonts w:eastAsia="Arial" w:cstheme="minorHAnsi"/>
                <w:b/>
              </w:rPr>
              <w:t> </w:t>
            </w:r>
          </w:p>
        </w:tc>
      </w:tr>
    </w:tbl>
    <w:tbl>
      <w:tblPr>
        <w:tblpPr w:leftFromText="180" w:rightFromText="180" w:vertAnchor="text" w:horzAnchor="margin" w:tblpY="-28"/>
        <w:tblW w:w="11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6227"/>
      </w:tblGrid>
      <w:tr w:rsidR="00126B1E" w:rsidRPr="00B04FE2" w:rsidTr="00126B1E">
        <w:trPr>
          <w:trHeight w:val="32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right="77"/>
              <w:jc w:val="center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613AC0">
              <w:rPr>
                <w:rFonts w:asciiTheme="minorHAnsi" w:eastAsia="Arial" w:hAnsiTheme="minorHAnsi" w:cstheme="minorHAnsi"/>
                <w:b/>
                <w:spacing w:val="-1"/>
                <w:sz w:val="18"/>
                <w:lang w:val="hr-HR"/>
              </w:rPr>
              <w:lastRenderedPageBreak/>
              <w:t>R.br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b/>
                <w:spacing w:val="-1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spacing w:val="-1"/>
                <w:lang w:val="hr-HR"/>
              </w:rPr>
              <w:t>Iznos brojevima</w:t>
            </w:r>
          </w:p>
        </w:tc>
      </w:tr>
      <w:tr w:rsidR="00126B1E" w:rsidRPr="00B04FE2" w:rsidTr="00126B1E">
        <w:trPr>
          <w:trHeight w:val="3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126B1E" w:rsidRPr="00B04FE2" w:rsidTr="00126B1E">
        <w:trPr>
          <w:trHeight w:val="42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CIJENA PONUDE bez PDV-a 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(u eurima)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126B1E" w:rsidRPr="00B04FE2" w:rsidTr="00126B1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POREZ NA DODANU VRIJEDNOST 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(u eurima)</w:t>
            </w: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126B1E" w:rsidRPr="00B04FE2" w:rsidTr="00126B1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UKUPNA CIJENA PONUDE S PDV-om 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(u eurima)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473E3F" w:rsidRPr="00B04FE2" w:rsidRDefault="00473E3F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BD0B2B" w:rsidRDefault="00BD0B2B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E21014" w:rsidRDefault="00E21014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E21014" w:rsidRPr="00B04FE2" w:rsidTr="006A4AD9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M. P.</w:t>
            </w:r>
          </w:p>
        </w:tc>
      </w:tr>
      <w:tr w:rsidR="00E21014" w:rsidRPr="00B04FE2" w:rsidTr="006A4AD9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(Čitko ime i prezime ovlaštene osobe</w:t>
            </w:r>
          </w:p>
        </w:tc>
      </w:tr>
      <w:tr w:rsidR="00E21014" w:rsidRPr="00B04FE2" w:rsidTr="006A4AD9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  <w:tr w:rsidR="00E21014" w:rsidRPr="00B04FE2" w:rsidTr="006A4AD9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014" w:rsidRPr="00B04FE2" w:rsidRDefault="00E21014" w:rsidP="00126B1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E21014" w:rsidRPr="00B04FE2" w:rsidTr="006A4AD9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(Vlastoručni potpis ovlaštene osobe</w:t>
            </w:r>
          </w:p>
        </w:tc>
      </w:tr>
      <w:tr w:rsidR="00E21014" w:rsidRPr="00B04FE2" w:rsidTr="006A4AD9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E21014" w:rsidRPr="00B04FE2" w:rsidRDefault="00E21014" w:rsidP="00E21014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E21014" w:rsidRPr="00B04FE2" w:rsidRDefault="00E21014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sectPr w:rsidR="00E21014" w:rsidRPr="00B04FE2" w:rsidSect="009348EC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E2" w:rsidRDefault="00084FE2">
      <w:r>
        <w:separator/>
      </w:r>
    </w:p>
  </w:endnote>
  <w:endnote w:type="continuationSeparator" w:id="0">
    <w:p w:rsidR="00084FE2" w:rsidRDefault="0008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AD9" w:rsidRDefault="006A4AD9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35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A4AD9" w:rsidRDefault="006A4AD9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E2" w:rsidRDefault="00084FE2">
      <w:r>
        <w:separator/>
      </w:r>
    </w:p>
  </w:footnote>
  <w:footnote w:type="continuationSeparator" w:id="0">
    <w:p w:rsidR="00084FE2" w:rsidRDefault="00084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3F01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4FE2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C3E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6B1E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138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5E8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70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883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2981"/>
    <w:rsid w:val="001C2AA2"/>
    <w:rsid w:val="001C2AA6"/>
    <w:rsid w:val="001C322B"/>
    <w:rsid w:val="001C32E6"/>
    <w:rsid w:val="001C37D1"/>
    <w:rsid w:val="001C3A5E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359"/>
    <w:rsid w:val="001E48E5"/>
    <w:rsid w:val="001E55FD"/>
    <w:rsid w:val="001E5B91"/>
    <w:rsid w:val="001E63FD"/>
    <w:rsid w:val="001E6497"/>
    <w:rsid w:val="001E7B80"/>
    <w:rsid w:val="001F0E7F"/>
    <w:rsid w:val="001F2143"/>
    <w:rsid w:val="001F3455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44BF"/>
    <w:rsid w:val="002851F3"/>
    <w:rsid w:val="002853AE"/>
    <w:rsid w:val="002857D2"/>
    <w:rsid w:val="00285CFB"/>
    <w:rsid w:val="00286098"/>
    <w:rsid w:val="002862C1"/>
    <w:rsid w:val="002877FD"/>
    <w:rsid w:val="0028784A"/>
    <w:rsid w:val="00290107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26A8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6EF3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344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16DE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93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AFD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4F8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0F48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764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3E3F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6A74"/>
    <w:rsid w:val="004871B5"/>
    <w:rsid w:val="00487674"/>
    <w:rsid w:val="00490072"/>
    <w:rsid w:val="00490944"/>
    <w:rsid w:val="00491549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ADC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360"/>
    <w:rsid w:val="004E2A15"/>
    <w:rsid w:val="004E3245"/>
    <w:rsid w:val="004E3589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1858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2A9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46ACA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3CF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2B2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3AC0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0D3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4C65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06C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AD9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07AF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3ECF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244E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6EAE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D7F10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6230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D67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9A2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1D6F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1F"/>
    <w:rsid w:val="008B428F"/>
    <w:rsid w:val="008B43C7"/>
    <w:rsid w:val="008B478A"/>
    <w:rsid w:val="008B5122"/>
    <w:rsid w:val="008B58DB"/>
    <w:rsid w:val="008B5984"/>
    <w:rsid w:val="008B5A9F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07CC8"/>
    <w:rsid w:val="00910DA5"/>
    <w:rsid w:val="0091265F"/>
    <w:rsid w:val="009128C7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8EC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1A5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641"/>
    <w:rsid w:val="00980BDF"/>
    <w:rsid w:val="00980E12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1F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3CF"/>
    <w:rsid w:val="00A6151A"/>
    <w:rsid w:val="00A61666"/>
    <w:rsid w:val="00A61F9E"/>
    <w:rsid w:val="00A62193"/>
    <w:rsid w:val="00A621C3"/>
    <w:rsid w:val="00A621C4"/>
    <w:rsid w:val="00A62A0C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D0D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145"/>
    <w:rsid w:val="00AB34C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4FE2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4EE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6F1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73D"/>
    <w:rsid w:val="00B8194B"/>
    <w:rsid w:val="00B8194F"/>
    <w:rsid w:val="00B81DF0"/>
    <w:rsid w:val="00B8218E"/>
    <w:rsid w:val="00B8267A"/>
    <w:rsid w:val="00B82DC9"/>
    <w:rsid w:val="00B82F50"/>
    <w:rsid w:val="00B84B8B"/>
    <w:rsid w:val="00B8500A"/>
    <w:rsid w:val="00B85A8B"/>
    <w:rsid w:val="00B85B3E"/>
    <w:rsid w:val="00B86158"/>
    <w:rsid w:val="00B86957"/>
    <w:rsid w:val="00B86967"/>
    <w:rsid w:val="00B8736C"/>
    <w:rsid w:val="00B87539"/>
    <w:rsid w:val="00B87DA4"/>
    <w:rsid w:val="00B901FD"/>
    <w:rsid w:val="00B90752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39B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703"/>
    <w:rsid w:val="00BC4A97"/>
    <w:rsid w:val="00BC500A"/>
    <w:rsid w:val="00BC5A2C"/>
    <w:rsid w:val="00BC66F6"/>
    <w:rsid w:val="00BC6A53"/>
    <w:rsid w:val="00BD0B2B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753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E7E13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396E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327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53A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0ACD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4C62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AA5"/>
    <w:rsid w:val="00D31BF8"/>
    <w:rsid w:val="00D32B53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BA3"/>
    <w:rsid w:val="00D43C6C"/>
    <w:rsid w:val="00D44743"/>
    <w:rsid w:val="00D44950"/>
    <w:rsid w:val="00D44ADC"/>
    <w:rsid w:val="00D45703"/>
    <w:rsid w:val="00D45BA0"/>
    <w:rsid w:val="00D45CD1"/>
    <w:rsid w:val="00D45F17"/>
    <w:rsid w:val="00D46753"/>
    <w:rsid w:val="00D46F0E"/>
    <w:rsid w:val="00D473D5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1F5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413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DCD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014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614B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59EF"/>
    <w:rsid w:val="00E45FD1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EA0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3E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5A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1904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2F24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0AA5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49D3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5816"/>
    <w:rsid w:val="00FD6C9A"/>
    <w:rsid w:val="00FD6E97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3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  <w:style w:type="paragraph" w:customStyle="1" w:styleId="Default">
    <w:name w:val="Default"/>
    <w:rsid w:val="00C263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alentina.sumpor@kbcs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A1FF-AEE0-481C-98B5-96CA68ED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5977</Words>
  <Characters>34073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2025-04-29T11:39:00Z</dcterms:modified>
</cp:coreProperties>
</file>