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2143AD" w:rsidP="00BD100C">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F83327" w:rsidRPr="00F83327">
        <w:rPr>
          <w:rFonts w:ascii="Arial" w:eastAsia="Arial" w:hAnsi="Arial" w:cs="Arial"/>
          <w:b/>
          <w:sz w:val="24"/>
          <w:szCs w:val="24"/>
          <w:lang w:val="hr-HR"/>
        </w:rPr>
        <w:t>Transportni respirator za potrebe Klinike za unutarnje bolesti KB</w:t>
      </w:r>
      <w:r w:rsidR="00181EFB">
        <w:rPr>
          <w:rFonts w:ascii="Arial" w:eastAsia="Arial" w:hAnsi="Arial" w:cs="Arial"/>
          <w:b/>
          <w:sz w:val="24"/>
          <w:szCs w:val="24"/>
          <w:lang w:val="hr-HR"/>
        </w:rPr>
        <w:t>C</w:t>
      </w:r>
      <w:r w:rsidR="00F83327" w:rsidRPr="00F83327">
        <w:rPr>
          <w:rFonts w:ascii="Arial" w:eastAsia="Arial" w:hAnsi="Arial" w:cs="Arial"/>
          <w:b/>
          <w:sz w:val="24"/>
          <w:szCs w:val="24"/>
          <w:lang w:val="hr-HR"/>
        </w:rPr>
        <w:t>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8710CD">
        <w:rPr>
          <w:rFonts w:ascii="Arial" w:eastAsia="Arial" w:hAnsi="Arial" w:cs="Arial"/>
          <w:b/>
          <w:sz w:val="24"/>
          <w:szCs w:val="24"/>
          <w:lang w:val="hr-HR"/>
        </w:rPr>
        <w:t>60-</w:t>
      </w:r>
      <w:r w:rsidR="00F83327">
        <w:rPr>
          <w:rFonts w:ascii="Arial" w:eastAsia="Arial" w:hAnsi="Arial" w:cs="Arial"/>
          <w:b/>
          <w:sz w:val="24"/>
          <w:szCs w:val="24"/>
          <w:lang w:val="hr-HR"/>
        </w:rPr>
        <w:t>1</w:t>
      </w:r>
      <w:r w:rsidR="008710CD">
        <w:rPr>
          <w:rFonts w:ascii="Arial" w:eastAsia="Arial" w:hAnsi="Arial" w:cs="Arial"/>
          <w:b/>
          <w:sz w:val="24"/>
          <w:szCs w:val="24"/>
          <w:lang w:val="hr-HR"/>
        </w:rPr>
        <w:t>2</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BD100C" w:rsidRPr="008C1AFB">
        <w:rPr>
          <w:rFonts w:ascii="Arial" w:eastAsia="Arial" w:hAnsi="Arial" w:cs="Arial"/>
        </w:rPr>
        <w:t>530-01/24-01/</w:t>
      </w:r>
      <w:r w:rsidR="00177130" w:rsidRPr="008C1AFB">
        <w:rPr>
          <w:rFonts w:ascii="Arial" w:eastAsia="Arial" w:hAnsi="Arial" w:cs="Arial"/>
        </w:rPr>
        <w:t>024</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DE0332" w:rsidRPr="00674309">
        <w:rPr>
          <w:rFonts w:ascii="Arial" w:eastAsia="Arial" w:hAnsi="Arial" w:cs="Arial"/>
        </w:rPr>
        <w:t>3</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177130">
        <w:rPr>
          <w:rFonts w:ascii="Arial" w:eastAsia="Arial" w:hAnsi="Arial" w:cs="Arial"/>
          <w:b/>
        </w:rPr>
        <w:t>srp</w:t>
      </w:r>
      <w:r w:rsidR="001E1C82">
        <w:rPr>
          <w:rFonts w:ascii="Arial" w:eastAsia="Arial" w:hAnsi="Arial" w:cs="Arial"/>
          <w:b/>
        </w:rPr>
        <w:t>anj</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bookmarkStart w:id="0" w:name="_GoBack"/>
      <w:bookmarkEnd w:id="0"/>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181EFB" w:rsidP="0010403B">
      <w:pPr>
        <w:tabs>
          <w:tab w:val="left" w:pos="9639"/>
        </w:tabs>
        <w:ind w:left="284" w:right="77"/>
        <w:rPr>
          <w:rFonts w:ascii="Arial" w:eastAsia="Arial" w:hAnsi="Arial" w:cs="Arial"/>
          <w:spacing w:val="4"/>
          <w:sz w:val="24"/>
          <w:szCs w:val="24"/>
        </w:rPr>
      </w:pPr>
      <w:r w:rsidRPr="00181EFB">
        <w:rPr>
          <w:rFonts w:ascii="Arial" w:eastAsia="Arial" w:hAnsi="Arial" w:cs="Arial"/>
          <w:spacing w:val="1"/>
          <w:sz w:val="24"/>
          <w:szCs w:val="24"/>
        </w:rPr>
        <w:t>Transportni respirator za potrebe Klinike za unutarnje bolesti KBCSM</w:t>
      </w:r>
      <w:r w:rsidR="00F16AE8" w:rsidRPr="00BD100C">
        <w:rPr>
          <w:rFonts w:ascii="Arial" w:eastAsia="Arial" w:hAnsi="Arial" w:cs="Arial"/>
          <w:spacing w:val="1"/>
          <w:sz w:val="24"/>
          <w:szCs w:val="24"/>
        </w:rPr>
        <w:t xml:space="preserve">, </w:t>
      </w:r>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sidR="004836D4">
        <w:rPr>
          <w:rFonts w:ascii="Arial" w:hAnsi="Arial" w:cs="Arial"/>
          <w:color w:val="000000"/>
          <w:sz w:val="24"/>
          <w:szCs w:val="24"/>
          <w:shd w:val="clear" w:color="auto" w:fill="FFFFFF"/>
        </w:rPr>
        <w:t>530-01/24-01/0</w:t>
      </w:r>
      <w:r w:rsidR="00F83327">
        <w:rPr>
          <w:rFonts w:ascii="Arial" w:hAnsi="Arial" w:cs="Arial"/>
          <w:color w:val="000000"/>
          <w:sz w:val="24"/>
          <w:szCs w:val="24"/>
          <w:shd w:val="clear" w:color="auto" w:fill="FFFFFF"/>
        </w:rPr>
        <w:t>24</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4836D4">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58549C"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5D2C7D" w:rsidRDefault="000D1033" w:rsidP="00987718">
      <w:pPr>
        <w:tabs>
          <w:tab w:val="left" w:pos="9639"/>
        </w:tabs>
        <w:spacing w:after="75"/>
        <w:ind w:left="284" w:right="77"/>
        <w:textAlignment w:val="baseline"/>
        <w:rPr>
          <w:rFonts w:ascii="Arial" w:hAnsi="Arial" w:cs="Arial"/>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987718" w:rsidRPr="00F83327">
        <w:rPr>
          <w:rFonts w:ascii="Arial" w:eastAsia="Arial" w:hAnsi="Arial" w:cs="Arial"/>
          <w:b/>
          <w:sz w:val="24"/>
          <w:szCs w:val="24"/>
          <w:lang w:val="hr-HR"/>
        </w:rPr>
        <w:t>Transportni respirator za potrebe Klinike za unutarnje bolesti KB</w:t>
      </w:r>
      <w:r w:rsidR="00987718">
        <w:rPr>
          <w:rFonts w:ascii="Arial" w:eastAsia="Arial" w:hAnsi="Arial" w:cs="Arial"/>
          <w:b/>
          <w:sz w:val="24"/>
          <w:szCs w:val="24"/>
          <w:lang w:val="hr-HR"/>
        </w:rPr>
        <w:t>C</w:t>
      </w:r>
      <w:r w:rsidR="00987718" w:rsidRPr="00F83327">
        <w:rPr>
          <w:rFonts w:ascii="Arial" w:eastAsia="Arial" w:hAnsi="Arial" w:cs="Arial"/>
          <w:b/>
          <w:sz w:val="24"/>
          <w:szCs w:val="24"/>
          <w:lang w:val="hr-HR"/>
        </w:rPr>
        <w:t>SM</w:t>
      </w:r>
      <w:r w:rsidR="005D2C7D">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9040C3" w:rsidRPr="004B0697">
        <w:rPr>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0A2081">
        <w:rPr>
          <w:rFonts w:ascii="Arial" w:hAnsi="Arial" w:cs="Arial"/>
          <w:b/>
          <w:sz w:val="24"/>
          <w:szCs w:val="24"/>
          <w:lang w:val="hr-HR" w:eastAsia="hr-HR"/>
        </w:rPr>
        <w:t>60-</w:t>
      </w:r>
      <w:r w:rsidR="008C4298">
        <w:rPr>
          <w:rFonts w:ascii="Arial" w:hAnsi="Arial" w:cs="Arial"/>
          <w:b/>
          <w:sz w:val="24"/>
          <w:szCs w:val="24"/>
          <w:lang w:val="hr-HR" w:eastAsia="hr-HR"/>
        </w:rPr>
        <w:t>1</w:t>
      </w:r>
      <w:r w:rsidR="000A2081">
        <w:rPr>
          <w:rFonts w:ascii="Arial" w:hAnsi="Arial" w:cs="Arial"/>
          <w:b/>
          <w:sz w:val="24"/>
          <w:szCs w:val="24"/>
          <w:lang w:val="hr-HR" w:eastAsia="hr-HR"/>
        </w:rPr>
        <w:t>2</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8C4298">
        <w:rPr>
          <w:rFonts w:ascii="Arial" w:hAnsi="Arial" w:cs="Arial"/>
          <w:b/>
          <w:sz w:val="24"/>
          <w:szCs w:val="24"/>
        </w:rPr>
        <w:t>13.600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8D232C" w:rsidRDefault="00042926" w:rsidP="0010403B">
      <w:pPr>
        <w:tabs>
          <w:tab w:val="left" w:pos="9639"/>
        </w:tabs>
        <w:ind w:left="284" w:right="77"/>
        <w:jc w:val="both"/>
        <w:rPr>
          <w:rFonts w:ascii="Arial" w:hAnsi="Arial" w:cs="Arial"/>
          <w:b/>
          <w:sz w:val="24"/>
          <w:szCs w:val="24"/>
          <w:lang w:val="hr-HR" w:eastAsia="hr-HR"/>
        </w:rPr>
      </w:pPr>
      <w:r w:rsidRPr="008D232C">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8D232C">
        <w:rPr>
          <w:rFonts w:ascii="Arial" w:eastAsia="Arial" w:hAnsi="Arial" w:cs="Arial"/>
          <w:sz w:val="24"/>
          <w:szCs w:val="24"/>
        </w:rPr>
        <w:t>U</w:t>
      </w:r>
      <w:r w:rsidRPr="008D232C">
        <w:rPr>
          <w:rFonts w:ascii="Arial" w:eastAsia="Arial" w:hAnsi="Arial" w:cs="Arial"/>
          <w:spacing w:val="-1"/>
          <w:sz w:val="24"/>
          <w:szCs w:val="24"/>
        </w:rPr>
        <w:t>g</w:t>
      </w:r>
      <w:r w:rsidRPr="008D232C">
        <w:rPr>
          <w:rFonts w:ascii="Arial" w:eastAsia="Arial" w:hAnsi="Arial" w:cs="Arial"/>
          <w:spacing w:val="1"/>
          <w:sz w:val="24"/>
          <w:szCs w:val="24"/>
        </w:rPr>
        <w:t>o</w:t>
      </w:r>
      <w:r w:rsidRPr="008D232C">
        <w:rPr>
          <w:rFonts w:ascii="Arial" w:eastAsia="Arial" w:hAnsi="Arial" w:cs="Arial"/>
          <w:spacing w:val="-2"/>
          <w:sz w:val="24"/>
          <w:szCs w:val="24"/>
        </w:rPr>
        <w:t>v</w:t>
      </w:r>
      <w:r w:rsidRPr="008D232C">
        <w:rPr>
          <w:rFonts w:ascii="Arial" w:eastAsia="Arial" w:hAnsi="Arial" w:cs="Arial"/>
          <w:spacing w:val="1"/>
          <w:sz w:val="24"/>
          <w:szCs w:val="24"/>
        </w:rPr>
        <w:t>o</w:t>
      </w:r>
      <w:r w:rsidR="00712D9E" w:rsidRPr="008D232C">
        <w:rPr>
          <w:rFonts w:ascii="Arial" w:eastAsia="Arial" w:hAnsi="Arial" w:cs="Arial"/>
          <w:sz w:val="24"/>
          <w:szCs w:val="24"/>
        </w:rPr>
        <w:t xml:space="preserve">r </w:t>
      </w:r>
      <w:r w:rsidR="00215D3B" w:rsidRPr="008D232C">
        <w:rPr>
          <w:rFonts w:ascii="Arial" w:eastAsia="Arial" w:hAnsi="Arial" w:cs="Arial"/>
          <w:sz w:val="24"/>
          <w:szCs w:val="24"/>
        </w:rPr>
        <w:t xml:space="preserve">o </w:t>
      </w:r>
      <w:r w:rsidR="00F7592D" w:rsidRPr="008D232C">
        <w:rPr>
          <w:rFonts w:ascii="Arial" w:hAnsi="Arial" w:cs="Arial"/>
          <w:sz w:val="24"/>
          <w:szCs w:val="24"/>
        </w:rPr>
        <w:t xml:space="preserve">nabavi </w:t>
      </w:r>
      <w:r w:rsidR="000B3F12" w:rsidRPr="008D232C">
        <w:rPr>
          <w:rFonts w:ascii="Arial" w:hAnsi="Arial" w:cs="Arial"/>
          <w:sz w:val="24"/>
          <w:szCs w:val="24"/>
        </w:rPr>
        <w:t xml:space="preserve">sklapa se </w:t>
      </w:r>
      <w:proofErr w:type="gramStart"/>
      <w:r w:rsidR="00441FF7" w:rsidRPr="008D232C">
        <w:rPr>
          <w:rFonts w:ascii="Arial" w:hAnsi="Arial" w:cs="Arial"/>
          <w:sz w:val="24"/>
          <w:szCs w:val="24"/>
        </w:rPr>
        <w:t>na</w:t>
      </w:r>
      <w:proofErr w:type="gramEnd"/>
      <w:r w:rsidR="00441FF7" w:rsidRPr="008D232C">
        <w:rPr>
          <w:rFonts w:ascii="Arial" w:hAnsi="Arial" w:cs="Arial"/>
          <w:sz w:val="24"/>
          <w:szCs w:val="24"/>
        </w:rPr>
        <w:t xml:space="preserve"> razdoblje od </w:t>
      </w:r>
      <w:r w:rsidR="00415BA8" w:rsidRPr="008D232C">
        <w:rPr>
          <w:rFonts w:ascii="Arial" w:hAnsi="Arial" w:cs="Arial"/>
          <w:sz w:val="24"/>
          <w:szCs w:val="24"/>
        </w:rPr>
        <w:t>6</w:t>
      </w:r>
      <w:r w:rsidR="008D232C" w:rsidRPr="008D232C">
        <w:rPr>
          <w:rFonts w:ascii="Arial" w:hAnsi="Arial" w:cs="Arial"/>
          <w:sz w:val="24"/>
          <w:szCs w:val="24"/>
        </w:rPr>
        <w:t>5</w:t>
      </w:r>
      <w:r w:rsidR="00921E12" w:rsidRPr="008D232C">
        <w:rPr>
          <w:rFonts w:ascii="Arial" w:hAnsi="Arial" w:cs="Arial"/>
          <w:sz w:val="24"/>
          <w:szCs w:val="24"/>
        </w:rPr>
        <w:t xml:space="preserve"> </w:t>
      </w:r>
      <w:r w:rsidR="00441FF7" w:rsidRPr="008D232C">
        <w:rPr>
          <w:rFonts w:ascii="Arial" w:hAnsi="Arial" w:cs="Arial"/>
          <w:sz w:val="24"/>
          <w:szCs w:val="24"/>
        </w:rPr>
        <w:t>(</w:t>
      </w:r>
      <w:r w:rsidR="00156C1C" w:rsidRPr="008D232C">
        <w:rPr>
          <w:rFonts w:ascii="Arial" w:hAnsi="Arial" w:cs="Arial"/>
          <w:sz w:val="24"/>
          <w:szCs w:val="24"/>
        </w:rPr>
        <w:t>šezdeset</w:t>
      </w:r>
      <w:r w:rsidR="008D232C" w:rsidRPr="008D232C">
        <w:rPr>
          <w:rFonts w:ascii="Arial" w:hAnsi="Arial" w:cs="Arial"/>
          <w:sz w:val="24"/>
          <w:szCs w:val="24"/>
        </w:rPr>
        <w:t>pet</w:t>
      </w:r>
      <w:r w:rsidR="000B3F12" w:rsidRPr="008D232C">
        <w:rPr>
          <w:rFonts w:ascii="Arial" w:hAnsi="Arial" w:cs="Arial"/>
          <w:sz w:val="24"/>
          <w:szCs w:val="24"/>
        </w:rPr>
        <w:t>)</w:t>
      </w:r>
      <w:r w:rsidR="00441FF7" w:rsidRPr="008D232C">
        <w:rPr>
          <w:rFonts w:ascii="Arial" w:hAnsi="Arial" w:cs="Arial"/>
          <w:sz w:val="24"/>
          <w:szCs w:val="24"/>
        </w:rPr>
        <w:t xml:space="preserve"> </w:t>
      </w:r>
      <w:r w:rsidR="00D20797" w:rsidRPr="008D232C">
        <w:rPr>
          <w:rFonts w:ascii="Arial" w:hAnsi="Arial" w:cs="Arial"/>
          <w:sz w:val="24"/>
          <w:szCs w:val="24"/>
        </w:rPr>
        <w:t xml:space="preserve">dana </w:t>
      </w:r>
      <w:r w:rsidR="00441FF7" w:rsidRPr="008D232C">
        <w:rPr>
          <w:rFonts w:ascii="Arial" w:hAnsi="Arial" w:cs="Arial"/>
          <w:sz w:val="24"/>
          <w:szCs w:val="24"/>
        </w:rPr>
        <w:t xml:space="preserve">s najpovoljnijim ponuditeljem </w:t>
      </w:r>
      <w:r w:rsidR="00997FDF" w:rsidRPr="008D232C">
        <w:rPr>
          <w:rFonts w:ascii="Arial" w:hAnsi="Arial" w:cs="Arial"/>
          <w:sz w:val="24"/>
          <w:szCs w:val="24"/>
        </w:rPr>
        <w:t>prema vrsti i</w:t>
      </w:r>
      <w:r w:rsidR="00441FF7" w:rsidRPr="008D232C">
        <w:rPr>
          <w:rFonts w:ascii="Arial" w:hAnsi="Arial" w:cs="Arial"/>
          <w:sz w:val="24"/>
          <w:szCs w:val="24"/>
        </w:rPr>
        <w:t xml:space="preserve"> količini navedenoj u</w:t>
      </w:r>
      <w:r w:rsidR="00441FF7" w:rsidRPr="008D232C">
        <w:rPr>
          <w:rFonts w:ascii="Arial" w:eastAsia="Arial" w:hAnsi="Arial" w:cs="Arial"/>
          <w:spacing w:val="2"/>
          <w:sz w:val="24"/>
          <w:szCs w:val="24"/>
        </w:rPr>
        <w:t xml:space="preserve"> T</w:t>
      </w:r>
      <w:r w:rsidR="00441FF7" w:rsidRPr="008D232C">
        <w:rPr>
          <w:rFonts w:ascii="Arial" w:eastAsia="Arial" w:hAnsi="Arial" w:cs="Arial"/>
          <w:sz w:val="24"/>
          <w:szCs w:val="24"/>
        </w:rPr>
        <w:t>rošk</w:t>
      </w:r>
      <w:r w:rsidR="00441FF7" w:rsidRPr="008D232C">
        <w:rPr>
          <w:rFonts w:ascii="Arial" w:eastAsia="Arial" w:hAnsi="Arial" w:cs="Arial"/>
          <w:spacing w:val="1"/>
          <w:sz w:val="24"/>
          <w:szCs w:val="24"/>
        </w:rPr>
        <w:t>o</w:t>
      </w:r>
      <w:r w:rsidR="00441FF7" w:rsidRPr="008D232C">
        <w:rPr>
          <w:rFonts w:ascii="Arial" w:eastAsia="Arial" w:hAnsi="Arial" w:cs="Arial"/>
          <w:spacing w:val="-2"/>
          <w:sz w:val="24"/>
          <w:szCs w:val="24"/>
        </w:rPr>
        <w:t>v</w:t>
      </w:r>
      <w:r w:rsidR="00441FF7" w:rsidRPr="008D232C">
        <w:rPr>
          <w:rFonts w:ascii="Arial" w:eastAsia="Arial" w:hAnsi="Arial" w:cs="Arial"/>
          <w:spacing w:val="1"/>
          <w:sz w:val="24"/>
          <w:szCs w:val="24"/>
        </w:rPr>
        <w:t>n</w:t>
      </w:r>
      <w:r w:rsidR="00441FF7" w:rsidRPr="008D232C">
        <w:rPr>
          <w:rFonts w:ascii="Arial" w:eastAsia="Arial" w:hAnsi="Arial" w:cs="Arial"/>
          <w:sz w:val="24"/>
          <w:szCs w:val="24"/>
        </w:rPr>
        <w:t>iku</w:t>
      </w:r>
      <w:r w:rsidR="00441FF7" w:rsidRPr="008D232C">
        <w:rPr>
          <w:rFonts w:ascii="Arial" w:eastAsia="Arial" w:hAnsi="Arial" w:cs="Arial"/>
          <w:spacing w:val="23"/>
          <w:sz w:val="24"/>
          <w:szCs w:val="24"/>
        </w:rPr>
        <w:t xml:space="preserve"> </w:t>
      </w:r>
      <w:r w:rsidR="00441FF7" w:rsidRPr="008D232C">
        <w:rPr>
          <w:rFonts w:ascii="Arial" w:eastAsia="Arial" w:hAnsi="Arial" w:cs="Arial"/>
          <w:sz w:val="24"/>
          <w:szCs w:val="24"/>
        </w:rPr>
        <w:t>(Obra</w:t>
      </w:r>
      <w:r w:rsidR="00441FF7" w:rsidRPr="008D232C">
        <w:rPr>
          <w:rFonts w:ascii="Arial" w:eastAsia="Arial" w:hAnsi="Arial" w:cs="Arial"/>
          <w:spacing w:val="-2"/>
          <w:sz w:val="24"/>
          <w:szCs w:val="24"/>
        </w:rPr>
        <w:t>z</w:t>
      </w:r>
      <w:r w:rsidR="00441FF7" w:rsidRPr="008D232C">
        <w:rPr>
          <w:rFonts w:ascii="Arial" w:eastAsia="Arial" w:hAnsi="Arial" w:cs="Arial"/>
          <w:spacing w:val="1"/>
          <w:sz w:val="24"/>
          <w:szCs w:val="24"/>
        </w:rPr>
        <w:t>a</w:t>
      </w:r>
      <w:r w:rsidR="00441FF7" w:rsidRPr="008D232C">
        <w:rPr>
          <w:rFonts w:ascii="Arial" w:eastAsia="Arial" w:hAnsi="Arial" w:cs="Arial"/>
          <w:sz w:val="24"/>
          <w:szCs w:val="24"/>
        </w:rPr>
        <w:t>c</w:t>
      </w:r>
      <w:r w:rsidR="005503AC" w:rsidRPr="008D232C">
        <w:rPr>
          <w:rFonts w:ascii="Arial" w:eastAsia="Arial" w:hAnsi="Arial" w:cs="Arial"/>
          <w:sz w:val="24"/>
          <w:szCs w:val="24"/>
        </w:rPr>
        <w:t xml:space="preserve"> </w:t>
      </w:r>
      <w:r w:rsidR="005503AC" w:rsidRPr="008D232C">
        <w:rPr>
          <w:rFonts w:ascii="Arial" w:eastAsia="Arial" w:hAnsi="Arial" w:cs="Arial"/>
          <w:spacing w:val="24"/>
          <w:sz w:val="24"/>
          <w:szCs w:val="24"/>
        </w:rPr>
        <w:t>7</w:t>
      </w:r>
      <w:r w:rsidR="00441FF7" w:rsidRPr="008D232C">
        <w:rPr>
          <w:rFonts w:ascii="Arial" w:eastAsia="Arial" w:hAnsi="Arial" w:cs="Arial"/>
          <w:sz w:val="24"/>
          <w:szCs w:val="24"/>
        </w:rPr>
        <w:t>)</w:t>
      </w:r>
      <w:r w:rsidR="00441FF7" w:rsidRPr="008D232C">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sidRPr="00C25957">
        <w:rPr>
          <w:rFonts w:ascii="Arial" w:eastAsia="Arial" w:hAnsi="Arial" w:cs="Arial"/>
          <w:sz w:val="24"/>
          <w:szCs w:val="24"/>
        </w:rPr>
        <w:t>(</w:t>
      </w:r>
      <w:r w:rsidR="000D3EDD" w:rsidRPr="00C25957">
        <w:rPr>
          <w:rFonts w:ascii="Arial" w:eastAsia="Arial" w:hAnsi="Arial" w:cs="Arial"/>
          <w:sz w:val="24"/>
          <w:szCs w:val="24"/>
        </w:rPr>
        <w:t xml:space="preserve">Obrazac </w:t>
      </w:r>
      <w:r w:rsidR="005503AC" w:rsidRPr="00C25957">
        <w:rPr>
          <w:rFonts w:ascii="Arial" w:eastAsia="Arial" w:hAnsi="Arial" w:cs="Arial"/>
          <w:sz w:val="24"/>
          <w:szCs w:val="24"/>
        </w:rPr>
        <w:t>7</w:t>
      </w:r>
      <w:r w:rsidRPr="00C25957">
        <w:rPr>
          <w:rFonts w:ascii="Arial" w:eastAsia="Arial" w:hAnsi="Arial" w:cs="Arial"/>
          <w:sz w:val="24"/>
          <w:szCs w:val="24"/>
        </w:rPr>
        <w:t>)</w:t>
      </w:r>
      <w:r w:rsidR="006217E6" w:rsidRPr="00C25957">
        <w:rPr>
          <w:rFonts w:ascii="Arial" w:eastAsia="Arial" w:hAnsi="Arial" w:cs="Arial"/>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8C4298" w:rsidRPr="008C4298">
        <w:rPr>
          <w:rFonts w:ascii="Arial" w:eastAsia="Arial" w:hAnsi="Arial" w:cs="Arial"/>
          <w:b/>
          <w:spacing w:val="1"/>
          <w:sz w:val="24"/>
          <w:szCs w:val="24"/>
        </w:rPr>
        <w:t>60 (šezdeset)</w:t>
      </w:r>
      <w:r w:rsidR="0042164C" w:rsidRPr="00BD100C">
        <w:rPr>
          <w:rFonts w:ascii="Arial" w:eastAsia="Arial" w:hAnsi="Arial" w:cs="Arial"/>
          <w:b/>
          <w:spacing w:val="1"/>
          <w:sz w:val="24"/>
          <w:szCs w:val="24"/>
        </w:rPr>
        <w:t xml:space="preserve"> </w:t>
      </w:r>
      <w:proofErr w:type="gramStart"/>
      <w:r w:rsidR="00767489" w:rsidRPr="00753BF3">
        <w:rPr>
          <w:rFonts w:ascii="Arial" w:eastAsia="Arial" w:hAnsi="Arial" w:cs="Arial"/>
          <w:b/>
          <w:spacing w:val="1"/>
          <w:sz w:val="24"/>
          <w:szCs w:val="24"/>
        </w:rPr>
        <w:t>dana</w:t>
      </w:r>
      <w:proofErr w:type="gramEnd"/>
      <w:r w:rsidR="00767489" w:rsidRPr="00753BF3">
        <w:rPr>
          <w:rFonts w:ascii="Arial" w:eastAsia="Arial" w:hAnsi="Arial" w:cs="Arial"/>
          <w:b/>
          <w:spacing w:val="1"/>
          <w:sz w:val="24"/>
          <w:szCs w:val="24"/>
        </w:rPr>
        <w:t xml:space="preserve">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005E7251">
        <w:rPr>
          <w:rFonts w:ascii="Arial" w:eastAsia="Arial" w:hAnsi="Arial" w:cs="Arial"/>
          <w:b/>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nep</w:t>
      </w:r>
      <w:r w:rsidR="007A2EF9">
        <w:rPr>
          <w:rFonts w:ascii="Arial" w:eastAsia="Arial" w:hAnsi="Arial" w:cs="Arial"/>
          <w:b/>
          <w:sz w:val="24"/>
          <w:szCs w:val="24"/>
          <w:u w:val="single"/>
          <w:lang w:val="hr-HR"/>
        </w:rPr>
        <w:t>ostojanju osnova za isključenje,</w:t>
      </w:r>
      <w:r w:rsidR="00FC37E9" w:rsidRPr="00C851F2">
        <w:rPr>
          <w:rFonts w:ascii="Arial" w:eastAsia="Arial" w:hAnsi="Arial" w:cs="Arial"/>
          <w:b/>
          <w:sz w:val="24"/>
          <w:szCs w:val="24"/>
          <w:u w:val="single"/>
        </w:rPr>
        <w:t xml:space="preserve">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sidR="007A2EF9">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 xml:space="preserve">(c) fizičku ili pravnu osobu, subjekt ili tijelo koji djeluju za račun ili prema uputama subjekta iz točke (a) ili (b), uključujući, ako oni čine više od 10% vrijednosti ugovora, </w:t>
      </w:r>
      <w:r w:rsidRPr="00C846FC">
        <w:rPr>
          <w:rFonts w:ascii="Arial" w:eastAsia="Arial" w:hAnsi="Arial" w:cs="Arial"/>
          <w:color w:val="000000" w:themeColor="text1"/>
          <w:spacing w:val="1"/>
          <w:sz w:val="24"/>
          <w:szCs w:val="24"/>
        </w:rPr>
        <w:lastRenderedPageBreak/>
        <w:t>podugovaratelje, dobavljače ili subjekte na čije se kapacitete oslanja u smislu direktive 2014/24/EU.</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Odredbe točke 5.4. odnose se i na odgovarajući način primjenjuju na sve članove zajednice gospodarskih subjekata te se utvrđuju za sve članove zajednice pojedinačno, na podugovaratelje i na subjekte na čiju se sposobnost gospodarski subjekt oslanja.</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15BA8" w:rsidRPr="0002492F" w:rsidRDefault="00415BA8" w:rsidP="00415BA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987C92">
        <w:rPr>
          <w:rFonts w:ascii="Arial" w:hAnsi="Arial" w:cs="Arial"/>
          <w:b/>
          <w:color w:val="000000" w:themeColor="text1"/>
          <w:sz w:val="24"/>
          <w:szCs w:val="24"/>
          <w:lang w:val="hr-HR" w:eastAsia="hr-HR"/>
        </w:rPr>
        <w:t>11.5.</w:t>
      </w:r>
      <w:r w:rsidRPr="00C0283F">
        <w:rPr>
          <w:rFonts w:ascii="Arial" w:hAnsi="Arial" w:cs="Arial"/>
          <w:color w:val="000000" w:themeColor="text1"/>
          <w:sz w:val="24"/>
          <w:szCs w:val="24"/>
          <w:lang w:val="hr-HR" w:eastAsia="hr-HR"/>
        </w:rPr>
        <w:t xml:space="preserve"> </w:t>
      </w:r>
      <w:r w:rsidRPr="0002492F">
        <w:rPr>
          <w:rFonts w:ascii="Arial" w:hAnsi="Arial" w:cs="Arial"/>
          <w:color w:val="000000" w:themeColor="text1"/>
          <w:sz w:val="24"/>
          <w:szCs w:val="24"/>
          <w:lang w:val="hr-HR" w:eastAsia="hr-HR"/>
        </w:rPr>
        <w:t>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02492F">
        <w:rPr>
          <w:rFonts w:ascii="Arial" w:hAnsi="Arial" w:cs="Arial"/>
          <w:b/>
          <w:color w:val="000000" w:themeColor="text1"/>
          <w:sz w:val="24"/>
          <w:szCs w:val="24"/>
          <w:lang w:val="hr-HR" w:eastAsia="hr-HR"/>
        </w:rPr>
        <w:t>i/ili</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02492F">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415BA8" w:rsidRPr="0002492F" w:rsidRDefault="00415BA8" w:rsidP="00415BA8">
      <w:pPr>
        <w:pStyle w:val="ListParagraph"/>
        <w:shd w:val="clear" w:color="auto" w:fill="FFFFFF"/>
        <w:ind w:left="284"/>
        <w:jc w:val="both"/>
        <w:rPr>
          <w:rFonts w:ascii="Arial" w:hAnsi="Arial" w:cs="Arial"/>
          <w:color w:val="000000" w:themeColor="text1"/>
          <w:sz w:val="24"/>
          <w:szCs w:val="24"/>
          <w:lang w:val="hr-HR" w:eastAsia="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Narrow" w:hAnsi="Arial Narrow" w:cs="Calibri"/>
          <w:color w:val="000000"/>
          <w:sz w:val="22"/>
          <w:szCs w:val="22"/>
          <w:u w:val="single"/>
          <w:shd w:val="clear" w:color="auto" w:fill="FFFFFF"/>
        </w:rPr>
      </w:pPr>
      <w:r w:rsidRPr="0002492F">
        <w:rPr>
          <w:rFonts w:ascii="Arial Narrow" w:hAnsi="Arial Narrow" w:cs="Calibri"/>
          <w:color w:val="000000"/>
          <w:sz w:val="22"/>
          <w:szCs w:val="22"/>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987C92">
        <w:rPr>
          <w:rFonts w:ascii="Arial" w:hAnsi="Arial" w:cs="Arial"/>
          <w:b/>
          <w:bCs/>
          <w:sz w:val="24"/>
          <w:szCs w:val="24"/>
          <w:lang w:val="hr-HR" w:bidi="hr-HR"/>
        </w:rPr>
        <w:t>11.6.</w:t>
      </w:r>
      <w:r w:rsidRPr="0002492F">
        <w:rPr>
          <w:rFonts w:ascii="Arial" w:hAnsi="Arial" w:cs="Arial"/>
          <w:b/>
          <w:bCs/>
          <w:sz w:val="24"/>
          <w:szCs w:val="24"/>
          <w:lang w:val="hr-HR" w:bidi="hr-HR"/>
        </w:rPr>
        <w:t xml:space="preserve"> Potvrda o sukladnosti, tzv. CE certifikat, </w:t>
      </w:r>
      <w:r w:rsidRPr="0002492F">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02492F">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11.7.</w:t>
      </w:r>
      <w:r w:rsidRPr="0002492F">
        <w:rPr>
          <w:rFonts w:ascii="Arial" w:hAnsi="Arial" w:cs="Arial"/>
          <w:bCs/>
          <w:sz w:val="24"/>
          <w:szCs w:val="24"/>
          <w:lang w:val="hr-HR"/>
        </w:rPr>
        <w:t xml:space="preserve"> </w:t>
      </w:r>
      <w:r w:rsidRPr="0002492F">
        <w:rPr>
          <w:rFonts w:ascii="Arial" w:hAnsi="Arial" w:cs="Arial"/>
          <w:b/>
          <w:bCs/>
          <w:sz w:val="24"/>
          <w:szCs w:val="24"/>
          <w:lang w:val="hr-HR"/>
        </w:rPr>
        <w:t xml:space="preserve">Izjava o sukladnosti proizvoda (Declaration of conformity), </w:t>
      </w:r>
      <w:r w:rsidRPr="0002492F">
        <w:rPr>
          <w:rFonts w:ascii="Arial" w:hAnsi="Arial" w:cs="Arial"/>
          <w:bCs/>
          <w:sz w:val="24"/>
          <w:szCs w:val="24"/>
        </w:rPr>
        <w:t xml:space="preserve">sukladno </w:t>
      </w:r>
      <w:r w:rsidRPr="0002492F">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02492F">
        <w:rPr>
          <w:rFonts w:ascii="Arial" w:hAnsi="Arial" w:cs="Arial"/>
          <w:bCs/>
          <w:sz w:val="24"/>
          <w:szCs w:val="24"/>
          <w:lang w:val="hr-HR" w:bidi="hr-HR"/>
        </w:rPr>
        <w:t>Na priloženom dokumentu potrebno je jasno naznačiti na koju stavku se ono odnosi.</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02492F">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11.8.</w:t>
      </w:r>
      <w:r w:rsidRPr="0002492F">
        <w:rPr>
          <w:rFonts w:ascii="Arial" w:hAnsi="Arial" w:cs="Arial"/>
          <w:bCs/>
          <w:sz w:val="24"/>
          <w:szCs w:val="24"/>
          <w:lang w:val="hr-HR"/>
        </w:rPr>
        <w:t xml:space="preserve"> Katalozi, prospekti, specifikacije sa tehničkom specifikacijom predmeta nabave </w:t>
      </w:r>
      <w:r w:rsidRPr="0002492F">
        <w:rPr>
          <w:rFonts w:ascii="Arial" w:hAnsi="Arial" w:cs="Arial"/>
          <w:bCs/>
          <w:sz w:val="24"/>
          <w:szCs w:val="24"/>
          <w:lang w:val="hr-HR"/>
        </w:rPr>
        <w:lastRenderedPageBreak/>
        <w:t>kojim se nedvojbeno dokazuje, a Naručitelj može prepoznati da ponuđeni predmet nabave odgovara navedenom u specifikaciji.</w:t>
      </w: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Cs/>
          <w:sz w:val="24"/>
          <w:szCs w:val="24"/>
          <w:lang w:val="hr-HR"/>
        </w:rPr>
        <w:t>Na priloženom dokumentu potrebno je jasno naznačiti na koju stavku se ono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492F">
        <w:rPr>
          <w:rFonts w:ascii="Arial" w:hAnsi="Arial" w:cs="Arial"/>
          <w:b/>
          <w:bCs/>
          <w:sz w:val="24"/>
          <w:szCs w:val="24"/>
          <w:lang w:val="hr-HR"/>
        </w:rPr>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02492F">
        <w:rPr>
          <w:rFonts w:ascii="Arial" w:hAnsi="Arial" w:cs="Arial"/>
          <w:bCs/>
          <w:sz w:val="24"/>
          <w:szCs w:val="24"/>
          <w:lang w:val="hr-HR"/>
        </w:rPr>
        <w:t>, kojom se potvrđuje zadovoljavanje tehničke specifikacije koja nije vidljiva iz kataloga, prospekta ili specifikacije proizvođača.</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Pr="00EA4861" w:rsidRDefault="00415BA8" w:rsidP="00415BA8">
      <w:pPr>
        <w:tabs>
          <w:tab w:val="left" w:pos="9639"/>
        </w:tabs>
        <w:spacing w:beforeLines="30" w:before="72" w:afterLines="30" w:after="72"/>
        <w:ind w:left="284" w:right="77"/>
        <w:jc w:val="both"/>
        <w:textAlignment w:val="baseline"/>
        <w:rPr>
          <w:rFonts w:ascii="Arial" w:hAnsi="Arial" w:cs="Arial"/>
          <w:i/>
          <w:sz w:val="24"/>
          <w:szCs w:val="24"/>
        </w:rPr>
      </w:pPr>
      <w:r w:rsidRPr="0002492F">
        <w:rPr>
          <w:rFonts w:ascii="Arial" w:hAnsi="Arial" w:cs="Arial"/>
          <w:b/>
          <w:bCs/>
          <w:sz w:val="24"/>
          <w:szCs w:val="24"/>
          <w:lang w:val="hr-HR"/>
        </w:rPr>
        <w:t xml:space="preserve">11.9. </w:t>
      </w:r>
      <w:r w:rsidRPr="0002492F">
        <w:rPr>
          <w:rFonts w:ascii="Arial" w:hAnsi="Arial" w:cs="Arial"/>
          <w:bCs/>
          <w:sz w:val="24"/>
          <w:szCs w:val="24"/>
          <w:lang w:val="hr-HR"/>
        </w:rPr>
        <w:t xml:space="preserve">Izjava kojom se potvrđuje da jamstvo za navedeni uređaj iznosi </w:t>
      </w:r>
      <w:r w:rsidR="0002492F" w:rsidRPr="0002492F">
        <w:rPr>
          <w:rFonts w:ascii="Arial" w:hAnsi="Arial" w:cs="Arial"/>
          <w:bCs/>
          <w:sz w:val="24"/>
          <w:szCs w:val="24"/>
          <w:lang w:val="hr-HR"/>
        </w:rPr>
        <w:t>12 mjeseci</w:t>
      </w:r>
      <w:r w:rsidRPr="0002492F">
        <w:rPr>
          <w:rFonts w:ascii="Arial" w:hAnsi="Arial" w:cs="Arial"/>
          <w:bCs/>
          <w:sz w:val="24"/>
          <w:szCs w:val="24"/>
          <w:lang w:val="hr-HR"/>
        </w:rPr>
        <w:t>.</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126D67" w:rsidRDefault="0002492F" w:rsidP="0002492F">
      <w:pPr>
        <w:pStyle w:val="ListParagraph"/>
        <w:numPr>
          <w:ilvl w:val="0"/>
          <w:numId w:val="22"/>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rPr>
        <w:t>Popunjeni i ovjereni troškovnik (Obrazac 7)</w:t>
      </w:r>
    </w:p>
    <w:p w:rsidR="002E31F1" w:rsidRPr="00126D67"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126D67">
        <w:rPr>
          <w:rFonts w:ascii="Arial" w:eastAsia="Arial" w:hAnsi="Arial" w:cs="Arial"/>
          <w:sz w:val="24"/>
          <w:szCs w:val="24"/>
          <w:lang w:val="hr-HR"/>
        </w:rPr>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lastRenderedPageBreak/>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Prijevod na hrvatski jezik ne odnosi se na dokaze navedene u točkama </w:t>
      </w:r>
      <w:r w:rsidRPr="00C25957">
        <w:rPr>
          <w:rFonts w:ascii="Arial" w:eastAsia="Arial" w:hAnsi="Arial" w:cs="Arial"/>
          <w:b/>
          <w:bCs/>
          <w:sz w:val="24"/>
          <w:szCs w:val="24"/>
          <w:u w:val="single"/>
          <w:lang w:val="hr-HR"/>
        </w:rPr>
        <w:t>11.6., 11.7. i 11.8.</w:t>
      </w:r>
      <w:r w:rsidRPr="00C25957">
        <w:rPr>
          <w:rFonts w:ascii="Arial" w:eastAsia="Arial" w:hAnsi="Arial" w:cs="Arial"/>
          <w:bCs/>
          <w:sz w:val="24"/>
          <w:szCs w:val="24"/>
          <w:u w:val="single"/>
          <w:lang w:val="hr-HR"/>
        </w:rPr>
        <w:t xml:space="preserve"> </w:t>
      </w:r>
      <w:r w:rsidRPr="00C25957">
        <w:rPr>
          <w:rFonts w:ascii="Arial" w:eastAsia="Arial" w:hAnsi="Arial" w:cs="Arial"/>
          <w:b/>
          <w:bCs/>
          <w:sz w:val="24"/>
          <w:szCs w:val="24"/>
          <w:u w:val="single"/>
          <w:lang w:val="hr-HR"/>
        </w:rPr>
        <w:t>ukoliko su isti dostavljeni na engleskom jeziku. </w:t>
      </w:r>
      <w:r w:rsidRPr="00C25957">
        <w:rPr>
          <w:rFonts w:ascii="Arial" w:eastAsia="Arial" w:hAnsi="Arial" w:cs="Arial"/>
          <w:bCs/>
          <w:sz w:val="24"/>
          <w:szCs w:val="24"/>
          <w:u w:val="single"/>
          <w:lang w:val="hr-HR"/>
        </w:rPr>
        <w:t>Ujedno naručitelj napominje da će u slučaju da navod u dostavljenoj dokumentaciji ne bude jasan i nedvojben naknadno zatražiti ovjereni prijevod na hrvatskom jeziku.</w:t>
      </w:r>
      <w:r w:rsidR="001E2B1B" w:rsidRPr="00156C1C">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8E4815" w:rsidRDefault="008E4815"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lastRenderedPageBreak/>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Pr="00AE27C1" w:rsidRDefault="00AA3054"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F83327">
        <w:rPr>
          <w:rFonts w:ascii="Arial" w:eastAsia="Arial" w:hAnsi="Arial" w:cs="Arial"/>
          <w:b/>
          <w:sz w:val="24"/>
          <w:szCs w:val="24"/>
          <w:lang w:val="hr-HR"/>
        </w:rPr>
        <w:t>Transportni respirator za potrebe Klinike za unutarnje bolesti KB</w:t>
      </w:r>
      <w:r>
        <w:rPr>
          <w:rFonts w:ascii="Arial" w:eastAsia="Arial" w:hAnsi="Arial" w:cs="Arial"/>
          <w:b/>
          <w:sz w:val="24"/>
          <w:szCs w:val="24"/>
          <w:lang w:val="hr-HR"/>
        </w:rPr>
        <w:t>C</w:t>
      </w:r>
      <w:r w:rsidRPr="00F83327">
        <w:rPr>
          <w:rFonts w:ascii="Arial" w:eastAsia="Arial" w:hAnsi="Arial" w:cs="Arial"/>
          <w:b/>
          <w:sz w:val="24"/>
          <w:szCs w:val="24"/>
          <w:lang w:val="hr-HR"/>
        </w:rPr>
        <w:t>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proofErr w:type="gramStart"/>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proofErr w:type="gramEnd"/>
      <w:r w:rsidR="001614C1" w:rsidRPr="008E64A2">
        <w:rPr>
          <w:rFonts w:ascii="Arial" w:eastAsia="Arial" w:hAnsi="Arial" w:cs="Arial"/>
          <w:b/>
          <w:spacing w:val="1"/>
          <w:sz w:val="24"/>
          <w:szCs w:val="24"/>
        </w:rPr>
        <w:t>.</w:t>
      </w:r>
      <w:r w:rsidR="000B3F12" w:rsidRPr="008E64A2">
        <w:rPr>
          <w:rFonts w:ascii="Arial" w:eastAsia="Arial" w:hAnsi="Arial" w:cs="Arial"/>
          <w:b/>
          <w:spacing w:val="1"/>
          <w:sz w:val="24"/>
          <w:szCs w:val="24"/>
        </w:rPr>
        <w:t xml:space="preserve"> </w:t>
      </w:r>
      <w:r w:rsidR="00AE27C1">
        <w:rPr>
          <w:rFonts w:ascii="Arial" w:eastAsia="Arial" w:hAnsi="Arial" w:cs="Arial"/>
          <w:b/>
          <w:spacing w:val="1"/>
          <w:sz w:val="24"/>
          <w:szCs w:val="24"/>
        </w:rPr>
        <w:t>60-</w:t>
      </w:r>
      <w:r w:rsidR="00AA3054">
        <w:rPr>
          <w:rFonts w:ascii="Arial" w:eastAsia="Arial" w:hAnsi="Arial" w:cs="Arial"/>
          <w:b/>
          <w:spacing w:val="1"/>
          <w:sz w:val="24"/>
          <w:szCs w:val="24"/>
        </w:rPr>
        <w:t>1</w:t>
      </w:r>
      <w:r w:rsidR="00AE27C1">
        <w:rPr>
          <w:rFonts w:ascii="Arial" w:eastAsia="Arial" w:hAnsi="Arial" w:cs="Arial"/>
          <w:b/>
          <w:spacing w:val="1"/>
          <w:sz w:val="24"/>
          <w:szCs w:val="24"/>
        </w:rPr>
        <w:t>2</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AA3054">
        <w:rPr>
          <w:rFonts w:ascii="Arial" w:eastAsia="Arial" w:hAnsi="Arial" w:cs="Arial"/>
          <w:b/>
          <w:spacing w:val="1"/>
          <w:sz w:val="24"/>
          <w:szCs w:val="24"/>
        </w:rPr>
        <w:t>10</w:t>
      </w:r>
      <w:r w:rsidR="0010403B" w:rsidRPr="00E950CB">
        <w:rPr>
          <w:rFonts w:ascii="Arial" w:eastAsia="Arial" w:hAnsi="Arial" w:cs="Arial"/>
          <w:b/>
          <w:spacing w:val="1"/>
          <w:sz w:val="24"/>
          <w:szCs w:val="24"/>
        </w:rPr>
        <w:t xml:space="preserve">. </w:t>
      </w:r>
      <w:proofErr w:type="gramStart"/>
      <w:r w:rsidR="00AA3054">
        <w:rPr>
          <w:rFonts w:ascii="Arial" w:eastAsia="Arial" w:hAnsi="Arial" w:cs="Arial"/>
          <w:b/>
          <w:spacing w:val="1"/>
          <w:sz w:val="24"/>
          <w:szCs w:val="24"/>
        </w:rPr>
        <w:t>srp</w:t>
      </w:r>
      <w:r w:rsidR="00C46A32">
        <w:rPr>
          <w:rFonts w:ascii="Arial" w:eastAsia="Arial" w:hAnsi="Arial" w:cs="Arial"/>
          <w:b/>
          <w:spacing w:val="1"/>
          <w:sz w:val="24"/>
          <w:szCs w:val="24"/>
        </w:rPr>
        <w:t>anj</w:t>
      </w:r>
      <w:proofErr w:type="gramEnd"/>
      <w:r w:rsidR="00D313FB" w:rsidRPr="00E950CB">
        <w:rPr>
          <w:rFonts w:ascii="Arial" w:eastAsia="Arial" w:hAnsi="Arial" w:cs="Arial"/>
          <w:b/>
          <w:sz w:val="24"/>
          <w:szCs w:val="24"/>
        </w:rPr>
        <w:t xml:space="preserve"> </w:t>
      </w:r>
      <w:r w:rsidR="00E27B90" w:rsidRPr="00E950CB">
        <w:rPr>
          <w:rFonts w:ascii="Arial" w:eastAsia="Arial" w:hAnsi="Arial" w:cs="Arial"/>
          <w:b/>
          <w:sz w:val="24"/>
          <w:szCs w:val="24"/>
        </w:rPr>
        <w:t>2024</w:t>
      </w:r>
      <w:r w:rsidRPr="00E950CB">
        <w:rPr>
          <w:rFonts w:ascii="Arial" w:eastAsia="Arial" w:hAnsi="Arial" w:cs="Arial"/>
          <w:b/>
          <w:sz w:val="24"/>
          <w:szCs w:val="24"/>
        </w:rPr>
        <w:t>.</w:t>
      </w:r>
      <w:r w:rsidR="002C1B67" w:rsidRPr="00E950CB">
        <w:rPr>
          <w:rFonts w:ascii="Arial" w:eastAsia="Arial" w:hAnsi="Arial" w:cs="Arial"/>
          <w:b/>
          <w:sz w:val="24"/>
          <w:szCs w:val="24"/>
        </w:rPr>
        <w:t xml:space="preserve"> </w:t>
      </w:r>
      <w:r w:rsidRPr="00E950CB">
        <w:rPr>
          <w:rFonts w:ascii="Arial" w:eastAsia="Arial" w:hAnsi="Arial" w:cs="Arial"/>
          <w:b/>
          <w:sz w:val="24"/>
          <w:szCs w:val="24"/>
        </w:rPr>
        <w:t>godine</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d</w:t>
      </w:r>
      <w:r w:rsidRPr="00E950CB">
        <w:rPr>
          <w:rFonts w:ascii="Arial" w:eastAsia="Arial" w:hAnsi="Arial" w:cs="Arial"/>
          <w:b/>
          <w:sz w:val="24"/>
          <w:szCs w:val="24"/>
        </w:rPr>
        <w:t>o</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1</w:t>
      </w:r>
      <w:r w:rsidR="0043606C" w:rsidRPr="00E950CB">
        <w:rPr>
          <w:rFonts w:ascii="Arial" w:eastAsia="Arial" w:hAnsi="Arial" w:cs="Arial"/>
          <w:b/>
          <w:spacing w:val="-1"/>
          <w:sz w:val="24"/>
          <w:szCs w:val="24"/>
        </w:rPr>
        <w:t>0</w:t>
      </w:r>
      <w:r w:rsidRPr="00E950CB">
        <w:rPr>
          <w:rFonts w:ascii="Arial" w:eastAsia="Arial" w:hAnsi="Arial" w:cs="Arial"/>
          <w:b/>
          <w:sz w:val="24"/>
          <w:szCs w:val="24"/>
        </w:rPr>
        <w:t>.</w:t>
      </w:r>
      <w:r w:rsidRPr="00E950CB">
        <w:rPr>
          <w:rFonts w:ascii="Arial" w:eastAsia="Arial" w:hAnsi="Arial" w:cs="Arial"/>
          <w:b/>
          <w:spacing w:val="-1"/>
          <w:sz w:val="24"/>
          <w:szCs w:val="24"/>
        </w:rPr>
        <w:t>0</w:t>
      </w:r>
      <w:r w:rsidRPr="00E950CB">
        <w:rPr>
          <w:rFonts w:ascii="Arial" w:eastAsia="Arial" w:hAnsi="Arial" w:cs="Arial"/>
          <w:b/>
          <w:sz w:val="24"/>
          <w:szCs w:val="24"/>
        </w:rPr>
        <w:t>0</w:t>
      </w:r>
      <w:r w:rsidRPr="00E950CB">
        <w:rPr>
          <w:rFonts w:ascii="Arial" w:eastAsia="Arial" w:hAnsi="Arial" w:cs="Arial"/>
          <w:b/>
          <w:spacing w:val="6"/>
          <w:sz w:val="24"/>
          <w:szCs w:val="24"/>
        </w:rPr>
        <w:t xml:space="preserve"> </w:t>
      </w:r>
      <w:r w:rsidRPr="00E950CB">
        <w:rPr>
          <w:rFonts w:ascii="Arial" w:eastAsia="Arial" w:hAnsi="Arial" w:cs="Arial"/>
          <w:b/>
          <w:sz w:val="24"/>
          <w:szCs w:val="24"/>
        </w:rPr>
        <w:t>s</w:t>
      </w:r>
      <w:r w:rsidRPr="00E950CB">
        <w:rPr>
          <w:rFonts w:ascii="Arial" w:eastAsia="Arial" w:hAnsi="Arial" w:cs="Arial"/>
          <w:b/>
          <w:spacing w:val="1"/>
          <w:sz w:val="24"/>
          <w:szCs w:val="24"/>
        </w:rPr>
        <w:t>a</w:t>
      </w:r>
      <w:r w:rsidRPr="00E950CB">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9A5792" w:rsidRDefault="009209C6" w:rsidP="009209C6">
      <w:pPr>
        <w:tabs>
          <w:tab w:val="left" w:pos="9639"/>
        </w:tabs>
        <w:ind w:right="77"/>
        <w:jc w:val="both"/>
        <w:rPr>
          <w:rFonts w:ascii="Arial" w:eastAsia="Arial" w:hAnsi="Arial" w:cs="Arial"/>
          <w:b/>
          <w:spacing w:val="1"/>
          <w:sz w:val="24"/>
          <w:szCs w:val="24"/>
        </w:rPr>
      </w:pPr>
      <w:r>
        <w:rPr>
          <w:rFonts w:ascii="Arial" w:eastAsia="Arial" w:hAnsi="Arial" w:cs="Arial"/>
          <w:b/>
          <w:spacing w:val="1"/>
          <w:sz w:val="24"/>
          <w:szCs w:val="24"/>
        </w:rPr>
        <w:t xml:space="preserve">    </w:t>
      </w: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lastRenderedPageBreak/>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4631FB">
        <w:rPr>
          <w:rFonts w:ascii="Arial" w:eastAsia="Arial" w:hAnsi="Arial" w:cs="Arial"/>
          <w:b/>
          <w:spacing w:val="1"/>
          <w:sz w:val="24"/>
          <w:szCs w:val="24"/>
        </w:rPr>
        <w:t>10</w:t>
      </w:r>
      <w:r w:rsidR="004631FB" w:rsidRPr="00E950CB">
        <w:rPr>
          <w:rFonts w:ascii="Arial" w:eastAsia="Arial" w:hAnsi="Arial" w:cs="Arial"/>
          <w:b/>
          <w:spacing w:val="1"/>
          <w:sz w:val="24"/>
          <w:szCs w:val="24"/>
        </w:rPr>
        <w:t xml:space="preserve">. </w:t>
      </w:r>
      <w:proofErr w:type="gramStart"/>
      <w:r w:rsidR="004631FB">
        <w:rPr>
          <w:rFonts w:ascii="Arial" w:eastAsia="Arial" w:hAnsi="Arial" w:cs="Arial"/>
          <w:b/>
          <w:spacing w:val="1"/>
          <w:sz w:val="24"/>
          <w:szCs w:val="24"/>
        </w:rPr>
        <w:t>srpanj</w:t>
      </w:r>
      <w:proofErr w:type="gramEnd"/>
      <w:r w:rsidR="004631FB" w:rsidRPr="00E950CB">
        <w:rPr>
          <w:rFonts w:ascii="Arial" w:eastAsia="Arial" w:hAnsi="Arial" w:cs="Arial"/>
          <w:b/>
          <w:sz w:val="24"/>
          <w:szCs w:val="24"/>
        </w:rPr>
        <w:t xml:space="preserve"> 2024. </w:t>
      </w:r>
      <w:proofErr w:type="gramStart"/>
      <w:r w:rsidR="004631FB" w:rsidRPr="00E950CB">
        <w:rPr>
          <w:rFonts w:ascii="Arial" w:eastAsia="Arial" w:hAnsi="Arial" w:cs="Arial"/>
          <w:b/>
          <w:sz w:val="24"/>
          <w:szCs w:val="24"/>
        </w:rPr>
        <w:t>godine</w:t>
      </w:r>
      <w:proofErr w:type="gramEnd"/>
      <w:r w:rsidR="004631FB" w:rsidRPr="00E950CB">
        <w:rPr>
          <w:rFonts w:ascii="Arial" w:eastAsia="Arial" w:hAnsi="Arial" w:cs="Arial"/>
          <w:b/>
          <w:spacing w:val="6"/>
          <w:sz w:val="24"/>
          <w:szCs w:val="24"/>
        </w:rPr>
        <w:t xml:space="preserve"> </w:t>
      </w:r>
      <w:r w:rsidR="004631FB" w:rsidRPr="00E950CB">
        <w:rPr>
          <w:rFonts w:ascii="Arial" w:eastAsia="Arial" w:hAnsi="Arial" w:cs="Arial"/>
          <w:b/>
          <w:spacing w:val="1"/>
          <w:sz w:val="24"/>
          <w:szCs w:val="24"/>
        </w:rPr>
        <w:t>d</w:t>
      </w:r>
      <w:r w:rsidR="004631FB" w:rsidRPr="00E950CB">
        <w:rPr>
          <w:rFonts w:ascii="Arial" w:eastAsia="Arial" w:hAnsi="Arial" w:cs="Arial"/>
          <w:b/>
          <w:sz w:val="24"/>
          <w:szCs w:val="24"/>
        </w:rPr>
        <w:t>o</w:t>
      </w:r>
      <w:r w:rsidR="004631FB" w:rsidRPr="00E950CB">
        <w:rPr>
          <w:rFonts w:ascii="Arial" w:eastAsia="Arial" w:hAnsi="Arial" w:cs="Arial"/>
          <w:b/>
          <w:spacing w:val="6"/>
          <w:sz w:val="24"/>
          <w:szCs w:val="24"/>
        </w:rPr>
        <w:t xml:space="preserve"> </w:t>
      </w:r>
      <w:r w:rsidR="004631FB" w:rsidRPr="00E950CB">
        <w:rPr>
          <w:rFonts w:ascii="Arial" w:eastAsia="Arial" w:hAnsi="Arial" w:cs="Arial"/>
          <w:b/>
          <w:spacing w:val="-1"/>
          <w:sz w:val="24"/>
          <w:szCs w:val="24"/>
        </w:rPr>
        <w:t>10</w:t>
      </w:r>
      <w:r w:rsidR="004631FB" w:rsidRPr="00E950CB">
        <w:rPr>
          <w:rFonts w:ascii="Arial" w:eastAsia="Arial" w:hAnsi="Arial" w:cs="Arial"/>
          <w:b/>
          <w:sz w:val="24"/>
          <w:szCs w:val="24"/>
        </w:rPr>
        <w:t>.</w:t>
      </w:r>
      <w:r w:rsidR="004631FB" w:rsidRPr="00E950CB">
        <w:rPr>
          <w:rFonts w:ascii="Arial" w:eastAsia="Arial" w:hAnsi="Arial" w:cs="Arial"/>
          <w:b/>
          <w:spacing w:val="-1"/>
          <w:sz w:val="24"/>
          <w:szCs w:val="24"/>
        </w:rPr>
        <w:t>0</w:t>
      </w:r>
      <w:r w:rsidR="004631FB" w:rsidRPr="00E950CB">
        <w:rPr>
          <w:rFonts w:ascii="Arial" w:eastAsia="Arial" w:hAnsi="Arial" w:cs="Arial"/>
          <w:b/>
          <w:sz w:val="24"/>
          <w:szCs w:val="24"/>
        </w:rPr>
        <w:t>0</w:t>
      </w:r>
      <w:r w:rsidR="004631FB" w:rsidRPr="00E950CB">
        <w:rPr>
          <w:rFonts w:ascii="Arial" w:eastAsia="Arial" w:hAnsi="Arial" w:cs="Arial"/>
          <w:b/>
          <w:spacing w:val="6"/>
          <w:sz w:val="24"/>
          <w:szCs w:val="24"/>
        </w:rPr>
        <w:t xml:space="preserve"> </w:t>
      </w:r>
      <w:r w:rsidR="004631FB" w:rsidRPr="00E950CB">
        <w:rPr>
          <w:rFonts w:ascii="Arial" w:eastAsia="Arial" w:hAnsi="Arial" w:cs="Arial"/>
          <w:b/>
          <w:sz w:val="24"/>
          <w:szCs w:val="24"/>
        </w:rPr>
        <w:t>s</w:t>
      </w:r>
      <w:r w:rsidR="004631FB" w:rsidRPr="00E950CB">
        <w:rPr>
          <w:rFonts w:ascii="Arial" w:eastAsia="Arial" w:hAnsi="Arial" w:cs="Arial"/>
          <w:b/>
          <w:spacing w:val="1"/>
          <w:sz w:val="24"/>
          <w:szCs w:val="24"/>
        </w:rPr>
        <w:t>a</w:t>
      </w:r>
      <w:r w:rsidR="004631FB" w:rsidRPr="00E950CB">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proofErr w:type="gramStart"/>
      <w:r w:rsidRPr="00977926">
        <w:rPr>
          <w:rFonts w:ascii="Arial" w:eastAsia="Arial" w:hAnsi="Arial" w:cs="Arial"/>
          <w:spacing w:val="1"/>
          <w:sz w:val="24"/>
          <w:szCs w:val="24"/>
        </w:rPr>
        <w:t>n</w:t>
      </w:r>
      <w:r w:rsidRPr="00977926">
        <w:rPr>
          <w:rFonts w:ascii="Arial" w:eastAsia="Arial" w:hAnsi="Arial" w:cs="Arial"/>
          <w:sz w:val="24"/>
          <w:szCs w:val="24"/>
        </w:rPr>
        <w:t>a</w:t>
      </w:r>
      <w:proofErr w:type="gramEnd"/>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24.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U svakoj bankarskoj garanciji mora biti navedeno da je korisnik garancije 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40A2C" w:rsidP="00840A2C">
      <w:pPr>
        <w:ind w:left="284" w:right="219"/>
        <w:jc w:val="both"/>
        <w:rPr>
          <w:rFonts w:ascii="Arial" w:eastAsia="Arial" w:hAnsi="Arial" w:cs="Arial"/>
          <w:b/>
          <w:sz w:val="24"/>
          <w:szCs w:val="24"/>
        </w:rPr>
      </w:pPr>
      <w:r w:rsidRPr="00840A2C">
        <w:rPr>
          <w:rFonts w:ascii="Arial" w:eastAsia="Arial" w:hAnsi="Arial" w:cs="Arial"/>
          <w:b/>
          <w:sz w:val="24"/>
          <w:szCs w:val="24"/>
        </w:rPr>
        <w:t xml:space="preserve">24.1.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lastRenderedPageBreak/>
        <w:t>Jamstvo za uredno ispunjenje ugovora treba biti s rokom valjanosti najmanje 10 (deset) dana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proofErr w:type="gramStart"/>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proofErr w:type="gramEnd"/>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B028D0" w:rsidRPr="00F83327">
        <w:rPr>
          <w:rFonts w:ascii="Arial" w:eastAsia="Arial" w:hAnsi="Arial" w:cs="Arial"/>
          <w:b/>
          <w:sz w:val="24"/>
          <w:szCs w:val="24"/>
          <w:lang w:val="hr-HR"/>
        </w:rPr>
        <w:t>Transportni respirator za potrebe Klinike za unutarnje bolesti KB</w:t>
      </w:r>
      <w:r w:rsidR="00B028D0">
        <w:rPr>
          <w:rFonts w:ascii="Arial" w:eastAsia="Arial" w:hAnsi="Arial" w:cs="Arial"/>
          <w:b/>
          <w:sz w:val="24"/>
          <w:szCs w:val="24"/>
          <w:lang w:val="hr-HR"/>
        </w:rPr>
        <w:t>C</w:t>
      </w:r>
      <w:r w:rsidR="00B028D0" w:rsidRPr="00F83327">
        <w:rPr>
          <w:rFonts w:ascii="Arial" w:eastAsia="Arial" w:hAnsi="Arial" w:cs="Arial"/>
          <w:b/>
          <w:sz w:val="24"/>
          <w:szCs w:val="24"/>
          <w:lang w:val="hr-HR"/>
        </w:rPr>
        <w:t>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proofErr w:type="gramStart"/>
      <w:r w:rsidRPr="00E65585">
        <w:rPr>
          <w:rFonts w:ascii="Arial" w:eastAsia="Arial" w:hAnsi="Arial" w:cs="Arial"/>
          <w:b/>
          <w:sz w:val="24"/>
          <w:szCs w:val="24"/>
        </w:rPr>
        <w:t>rok</w:t>
      </w:r>
      <w:proofErr w:type="gramEnd"/>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B028D0" w:rsidRPr="00E65585">
        <w:rPr>
          <w:rFonts w:ascii="Arial" w:eastAsia="Arial" w:hAnsi="Arial" w:cs="Arial"/>
          <w:sz w:val="24"/>
          <w:szCs w:val="24"/>
        </w:rPr>
        <w:t>6</w:t>
      </w:r>
      <w:r w:rsidR="00B028D0">
        <w:rPr>
          <w:rFonts w:ascii="Arial" w:eastAsia="Arial" w:hAnsi="Arial" w:cs="Arial"/>
          <w:sz w:val="24"/>
          <w:szCs w:val="24"/>
        </w:rPr>
        <w:t>0</w:t>
      </w:r>
      <w:r w:rsidR="00B028D0" w:rsidRPr="00E65585">
        <w:rPr>
          <w:rFonts w:ascii="Arial" w:eastAsia="Arial" w:hAnsi="Arial" w:cs="Arial"/>
          <w:sz w:val="24"/>
          <w:szCs w:val="24"/>
        </w:rPr>
        <w:t xml:space="preserve"> </w:t>
      </w:r>
      <w:r w:rsidR="00B028D0" w:rsidRPr="00E65585">
        <w:rPr>
          <w:rFonts w:ascii="Arial" w:eastAsia="Arial" w:hAnsi="Arial" w:cs="Arial"/>
          <w:sz w:val="24"/>
          <w:szCs w:val="24"/>
          <w:lang w:val="hr-HR"/>
        </w:rPr>
        <w:t>(šezdeset)</w:t>
      </w:r>
      <w:r w:rsidR="0060722D" w:rsidRPr="00E65585">
        <w:rPr>
          <w:rFonts w:ascii="Arial" w:eastAsia="Arial" w:hAnsi="Arial" w:cs="Arial"/>
          <w:sz w:val="24"/>
          <w:szCs w:val="24"/>
          <w:lang w:val="hr-HR"/>
        </w:rPr>
        <w:t xml:space="preserve">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D05F0C" w:rsidRPr="00E65585">
        <w:rPr>
          <w:rFonts w:ascii="Arial" w:eastAsia="Arial" w:hAnsi="Arial" w:cs="Arial"/>
          <w:sz w:val="24"/>
          <w:szCs w:val="24"/>
        </w:rPr>
        <w:t>6</w:t>
      </w:r>
      <w:r w:rsidR="00B028D0">
        <w:rPr>
          <w:rFonts w:ascii="Arial" w:eastAsia="Arial" w:hAnsi="Arial" w:cs="Arial"/>
          <w:sz w:val="24"/>
          <w:szCs w:val="24"/>
        </w:rPr>
        <w:t>5</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D05F0C" w:rsidRPr="00E65585">
        <w:rPr>
          <w:rFonts w:ascii="Arial" w:eastAsia="Arial" w:hAnsi="Arial" w:cs="Arial"/>
          <w:sz w:val="24"/>
          <w:szCs w:val="24"/>
          <w:lang w:val="hr-HR"/>
        </w:rPr>
        <w:t>šezdeset</w:t>
      </w:r>
      <w:r w:rsidR="00B028D0">
        <w:rPr>
          <w:rFonts w:ascii="Arial" w:eastAsia="Arial" w:hAnsi="Arial" w:cs="Arial"/>
          <w:sz w:val="24"/>
          <w:szCs w:val="24"/>
          <w:lang w:val="hr-HR"/>
        </w:rPr>
        <w:t>pet</w:t>
      </w:r>
      <w:r w:rsidR="000D15FA" w:rsidRPr="00E65585">
        <w:rPr>
          <w:rFonts w:ascii="Arial" w:eastAsia="Arial" w:hAnsi="Arial" w:cs="Arial"/>
          <w:sz w:val="24"/>
          <w:szCs w:val="24"/>
          <w:lang w:val="hr-HR"/>
        </w:rPr>
        <w:t xml:space="preserve">) </w:t>
      </w:r>
      <w:r w:rsidR="00A732AD" w:rsidRPr="00E6558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garanciju, zadužnicu, bjanko zadužnicu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p>
    <w:p w:rsidR="00840A2C" w:rsidRPr="00840A2C" w:rsidRDefault="00840A2C" w:rsidP="00840A2C">
      <w:pPr>
        <w:ind w:left="284" w:right="219"/>
        <w:rPr>
          <w:rFonts w:ascii="Arial" w:eastAsia="Arial" w:hAnsi="Arial" w:cs="Arial"/>
          <w:sz w:val="24"/>
          <w:szCs w:val="24"/>
        </w:rPr>
      </w:pPr>
      <w:r>
        <w:rPr>
          <w:rFonts w:ascii="Arial" w:eastAsia="Arial" w:hAnsi="Arial" w:cs="Arial"/>
          <w:sz w:val="24"/>
          <w:szCs w:val="24"/>
        </w:rPr>
        <w:lastRenderedPageBreak/>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Plaćanje se obavlja u roku 60 (šezdeset) dana od dana nastanka dužničko – vjerovničkog odnosa odnosno izdavanja računa od strane naručitelja.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311B11" w:rsidRDefault="00311B11" w:rsidP="0010403B">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01302A" w:rsidRDefault="0001302A"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3E29C6" w:rsidRDefault="008731B3" w:rsidP="00E65585">
            <w:pPr>
              <w:tabs>
                <w:tab w:val="left" w:pos="9639"/>
              </w:tabs>
              <w:spacing w:after="75"/>
              <w:ind w:left="284" w:right="77"/>
              <w:jc w:val="center"/>
              <w:textAlignment w:val="baseline"/>
              <w:rPr>
                <w:rFonts w:ascii="Arial" w:hAnsi="Arial" w:cs="Arial"/>
                <w:b/>
                <w:sz w:val="22"/>
                <w:szCs w:val="22"/>
                <w:lang w:val="hr-HR" w:eastAsia="hr-HR"/>
              </w:rPr>
            </w:pPr>
            <w:r w:rsidRPr="008731B3">
              <w:rPr>
                <w:rFonts w:ascii="Arial" w:eastAsia="Arial" w:hAnsi="Arial" w:cs="Arial"/>
                <w:b/>
                <w:sz w:val="22"/>
                <w:szCs w:val="24"/>
                <w:lang w:val="hr-HR"/>
              </w:rPr>
              <w:t>Transportni respirator za potrebe Klinike za unutarnje bolesti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5846A7" w:rsidRPr="004B0697">
              <w:rPr>
                <w:b/>
                <w:sz w:val="24"/>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3330B4">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5846A7">
              <w:rPr>
                <w:rFonts w:ascii="Arial" w:eastAsia="Arial" w:hAnsi="Arial" w:cs="Arial"/>
                <w:b/>
                <w:bCs/>
                <w:spacing w:val="-1"/>
                <w:lang w:val="hr-HR"/>
              </w:rPr>
              <w:t>60-</w:t>
            </w:r>
            <w:r w:rsidR="008731B3">
              <w:rPr>
                <w:rFonts w:ascii="Arial" w:eastAsia="Arial" w:hAnsi="Arial" w:cs="Arial"/>
                <w:b/>
                <w:bCs/>
                <w:spacing w:val="-1"/>
                <w:lang w:val="hr-HR"/>
              </w:rPr>
              <w:t>1</w:t>
            </w:r>
            <w:r w:rsidR="005846A7">
              <w:rPr>
                <w:rFonts w:ascii="Arial" w:eastAsia="Arial" w:hAnsi="Arial" w:cs="Arial"/>
                <w:b/>
                <w:bCs/>
                <w:spacing w:val="-1"/>
                <w:lang w:val="hr-HR"/>
              </w:rPr>
              <w:t>2</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8731B3">
        <w:rPr>
          <w:rFonts w:ascii="Arial" w:eastAsia="Arial" w:hAnsi="Arial" w:cs="Arial"/>
          <w:spacing w:val="-1"/>
          <w:lang w:val="hr-HR"/>
        </w:rPr>
        <w:t>60</w:t>
      </w:r>
      <w:r w:rsidR="006D03E8" w:rsidRPr="00E65585">
        <w:rPr>
          <w:rFonts w:ascii="Arial" w:eastAsia="Arial" w:hAnsi="Arial" w:cs="Arial"/>
          <w:spacing w:val="-1"/>
          <w:lang w:val="hr-HR"/>
        </w:rPr>
        <w:t xml:space="preserve"> (</w:t>
      </w:r>
      <w:r w:rsidR="008731B3">
        <w:rPr>
          <w:rFonts w:ascii="Arial" w:eastAsia="Arial" w:hAnsi="Arial" w:cs="Arial"/>
          <w:spacing w:val="-1"/>
          <w:lang w:val="hr-HR"/>
        </w:rPr>
        <w:t>šezd</w:t>
      </w:r>
      <w:r w:rsidR="005846A7">
        <w:rPr>
          <w:rFonts w:ascii="Arial" w:eastAsia="Arial" w:hAnsi="Arial" w:cs="Arial"/>
          <w:spacing w:val="-1"/>
          <w:lang w:val="hr-HR"/>
        </w:rPr>
        <w:t>eset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5E010F" w:rsidRDefault="008E64A2" w:rsidP="00DF3E18">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Pr="00C846FC">
        <w:rPr>
          <w:rFonts w:ascii="Arial Narrow" w:hAnsi="Arial Narrow" w:cs="Calibri"/>
          <w:iCs/>
          <w:color w:val="0D0D0D"/>
          <w:lang w:eastAsia="hr-HR"/>
        </w:rPr>
        <w:t>vu.</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r w:rsidRPr="002143AD">
        <w:rPr>
          <w:rFonts w:ascii="Arial" w:eastAsia="Arial" w:hAnsi="Arial" w:cs="Arial"/>
          <w:b/>
          <w:position w:val="-1"/>
          <w:sz w:val="24"/>
          <w:szCs w:val="24"/>
        </w:rPr>
        <w:lastRenderedPageBreak/>
        <w:t>Obrazac 7.</w:t>
      </w:r>
    </w:p>
    <w:p w:rsidR="002143AD" w:rsidRDefault="002143AD" w:rsidP="002143AD">
      <w:pPr>
        <w:tabs>
          <w:tab w:val="left" w:pos="9639"/>
        </w:tabs>
        <w:spacing w:before="72" w:line="276" w:lineRule="auto"/>
        <w:ind w:right="77"/>
        <w:jc w:val="center"/>
        <w:rPr>
          <w:rFonts w:ascii="Arial" w:eastAsia="Arial" w:hAnsi="Arial" w:cs="Arial"/>
          <w:b/>
          <w:position w:val="-1"/>
          <w:sz w:val="24"/>
          <w:szCs w:val="24"/>
        </w:rPr>
      </w:pPr>
    </w:p>
    <w:p w:rsidR="002143AD" w:rsidRDefault="002143AD" w:rsidP="002143AD">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126D67" w:rsidRDefault="00126D67" w:rsidP="002143AD">
      <w:pPr>
        <w:tabs>
          <w:tab w:val="left" w:pos="9639"/>
        </w:tabs>
        <w:spacing w:before="72" w:line="276" w:lineRule="auto"/>
        <w:ind w:right="77"/>
        <w:rPr>
          <w:rFonts w:ascii="Arial" w:eastAsia="Arial" w:hAnsi="Arial" w:cs="Arial"/>
          <w:b/>
          <w:position w:val="-1"/>
          <w:sz w:val="24"/>
          <w:szCs w:val="24"/>
        </w:rPr>
      </w:pPr>
    </w:p>
    <w:tbl>
      <w:tblPr>
        <w:tblW w:w="11057" w:type="dxa"/>
        <w:tblInd w:w="-717" w:type="dxa"/>
        <w:tblLayout w:type="fixed"/>
        <w:tblCellMar>
          <w:left w:w="70" w:type="dxa"/>
          <w:right w:w="70" w:type="dxa"/>
        </w:tblCellMar>
        <w:tblLook w:val="0000" w:firstRow="0" w:lastRow="0" w:firstColumn="0" w:lastColumn="0" w:noHBand="0" w:noVBand="0"/>
      </w:tblPr>
      <w:tblGrid>
        <w:gridCol w:w="709"/>
        <w:gridCol w:w="5245"/>
        <w:gridCol w:w="2693"/>
        <w:gridCol w:w="2410"/>
      </w:tblGrid>
      <w:tr w:rsidR="00B040C9" w:rsidRPr="005831F6" w:rsidTr="00722CCB">
        <w:trPr>
          <w:trHeight w:val="2853"/>
        </w:trPr>
        <w:tc>
          <w:tcPr>
            <w:tcW w:w="709"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sz w:val="24"/>
                <w:lang w:val="hr-HR"/>
              </w:rPr>
            </w:pPr>
            <w:r w:rsidRPr="005831F6">
              <w:rPr>
                <w:b/>
                <w:sz w:val="24"/>
                <w:lang w:val="hr-HR"/>
              </w:rPr>
              <w:t>Red. Br.</w:t>
            </w:r>
          </w:p>
        </w:tc>
        <w:tc>
          <w:tcPr>
            <w:tcW w:w="5245" w:type="dxa"/>
            <w:tcBorders>
              <w:top w:val="single" w:sz="6" w:space="0" w:color="auto"/>
              <w:left w:val="single" w:sz="6" w:space="0" w:color="auto"/>
              <w:bottom w:val="single" w:sz="4" w:space="0" w:color="auto"/>
              <w:right w:val="single" w:sz="6" w:space="0" w:color="auto"/>
            </w:tcBorders>
            <w:shd w:val="clear" w:color="auto" w:fill="DBE5F1" w:themeFill="accent1" w:themeFillTint="33"/>
            <w:vAlign w:val="center"/>
          </w:tcPr>
          <w:p w:rsidR="00B040C9" w:rsidRPr="005831F6" w:rsidRDefault="00B040C9" w:rsidP="00B040C9">
            <w:pPr>
              <w:jc w:val="center"/>
              <w:rPr>
                <w:rFonts w:ascii="Arial" w:hAnsi="Arial" w:cs="Arial"/>
                <w:b/>
                <w:sz w:val="24"/>
                <w:lang w:val="hr-HR"/>
              </w:rPr>
            </w:pPr>
            <w:r w:rsidRPr="0042164C">
              <w:rPr>
                <w:b/>
                <w:sz w:val="24"/>
                <w:lang w:val="hr-HR"/>
              </w:rPr>
              <w:t>MINIMALNE TEHNIČKE</w:t>
            </w:r>
            <w:r w:rsidRPr="005831F6">
              <w:rPr>
                <w:b/>
                <w:sz w:val="24"/>
                <w:lang w:val="hr-HR"/>
              </w:rPr>
              <w:t xml:space="preserve"> KARAKTERISTIKE</w:t>
            </w:r>
          </w:p>
        </w:tc>
        <w:tc>
          <w:tcPr>
            <w:tcW w:w="2693"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B040C9" w:rsidRDefault="00B040C9" w:rsidP="00126D67">
            <w:pP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FB11EC" w:rsidRDefault="00FB11EC" w:rsidP="00B040C9">
            <w:pPr>
              <w:jc w:val="center"/>
              <w:rPr>
                <w:rFonts w:ascii="Arial" w:eastAsia="Calibri" w:hAnsi="Arial" w:cs="Arial"/>
                <w:b/>
                <w:sz w:val="22"/>
                <w:szCs w:val="22"/>
              </w:rPr>
            </w:pP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POTVRDA ZAHTJEVANIH KARAKTERISTIKA</w:t>
            </w:r>
          </w:p>
          <w:p w:rsidR="00B040C9" w:rsidRPr="005831F6" w:rsidRDefault="00B040C9" w:rsidP="00B040C9">
            <w:pPr>
              <w:jc w:val="center"/>
              <w:rPr>
                <w:rFonts w:ascii="Arial" w:eastAsia="Calibri" w:hAnsi="Arial" w:cs="Arial"/>
                <w:b/>
                <w:sz w:val="22"/>
                <w:szCs w:val="22"/>
              </w:rPr>
            </w:pPr>
            <w:r w:rsidRPr="005831F6">
              <w:rPr>
                <w:rFonts w:ascii="Arial" w:eastAsia="Calibri" w:hAnsi="Arial" w:cs="Arial"/>
                <w:b/>
                <w:sz w:val="22"/>
                <w:szCs w:val="22"/>
              </w:rPr>
              <w:t>DA/NE</w:t>
            </w:r>
          </w:p>
          <w:p w:rsidR="00B040C9" w:rsidRPr="00126D67" w:rsidRDefault="00126D67" w:rsidP="00FB11EC">
            <w:pPr>
              <w:jc w:val="center"/>
              <w:rPr>
                <w:rFonts w:ascii="Arial" w:eastAsia="Calibri" w:hAnsi="Arial" w:cs="Arial"/>
                <w:b/>
                <w:sz w:val="22"/>
                <w:szCs w:val="22"/>
              </w:rPr>
            </w:pPr>
            <w:r w:rsidRPr="00126D67">
              <w:rPr>
                <w:rFonts w:ascii="Arial" w:eastAsia="Calibri" w:hAnsi="Arial" w:cs="Arial"/>
                <w:b/>
                <w:sz w:val="22"/>
                <w:szCs w:val="22"/>
              </w:rPr>
              <w:t xml:space="preserve"> </w:t>
            </w:r>
          </w:p>
        </w:tc>
        <w:tc>
          <w:tcPr>
            <w:tcW w:w="2410" w:type="dxa"/>
            <w:tcBorders>
              <w:top w:val="single" w:sz="6" w:space="0" w:color="auto"/>
              <w:left w:val="single" w:sz="6" w:space="0" w:color="auto"/>
              <w:bottom w:val="single" w:sz="4" w:space="0" w:color="auto"/>
              <w:right w:val="single" w:sz="6" w:space="0" w:color="auto"/>
            </w:tcBorders>
            <w:shd w:val="clear" w:color="auto" w:fill="DBE5F1" w:themeFill="accent1" w:themeFillTint="33"/>
          </w:tcPr>
          <w:p w:rsidR="00FA7818" w:rsidRPr="00FA7818" w:rsidRDefault="00FA7818" w:rsidP="00FA7818">
            <w:pPr>
              <w:jc w:val="center"/>
              <w:rPr>
                <w:rFonts w:ascii="Arial" w:eastAsia="Calibri" w:hAnsi="Arial" w:cs="Arial"/>
                <w:b/>
                <w:sz w:val="22"/>
                <w:szCs w:val="22"/>
              </w:rPr>
            </w:pPr>
            <w:r w:rsidRPr="00FA7818">
              <w:rPr>
                <w:rFonts w:ascii="Arial" w:eastAsia="Calibri" w:hAnsi="Arial" w:cs="Arial"/>
                <w:b/>
                <w:sz w:val="22"/>
                <w:szCs w:val="22"/>
              </w:rPr>
              <w:t>Potvrda traženih karakteristika</w:t>
            </w:r>
          </w:p>
          <w:p w:rsidR="00B040C9" w:rsidRPr="00B040C9" w:rsidRDefault="00FA7818" w:rsidP="00FA7818">
            <w:pPr>
              <w:jc w:val="center"/>
              <w:rPr>
                <w:rFonts w:ascii="Arial" w:eastAsia="Calibri" w:hAnsi="Arial" w:cs="Arial"/>
                <w:b/>
                <w:sz w:val="22"/>
                <w:szCs w:val="22"/>
              </w:rPr>
            </w:pPr>
            <w:r w:rsidRPr="00FA7818">
              <w:rPr>
                <w:rFonts w:ascii="Arial" w:eastAsia="Calibri" w:hAnsi="Arial" w:cs="Arial"/>
                <w:b/>
                <w:sz w:val="22"/>
                <w:szCs w:val="22"/>
              </w:rPr>
              <w:t>(Obvezno upisati broj stranice iz priloženog kataloga ili uputa za rad s dokazom ispunjavanja tražene tehničke karakteristike, dio teksta koji služi kao dokaz označiti markerom i rednim brojem stavke na koju se odnosi)</w:t>
            </w:r>
          </w:p>
        </w:tc>
      </w:tr>
      <w:tr w:rsidR="00490A5E" w:rsidTr="00722CCB">
        <w:trPr>
          <w:trHeight w:val="409"/>
        </w:trPr>
        <w:tc>
          <w:tcPr>
            <w:tcW w:w="709" w:type="dxa"/>
            <w:tcBorders>
              <w:top w:val="single" w:sz="4" w:space="0" w:color="auto"/>
              <w:left w:val="single" w:sz="6" w:space="0" w:color="auto"/>
              <w:bottom w:val="single" w:sz="4" w:space="0" w:color="auto"/>
              <w:right w:val="single" w:sz="4" w:space="0" w:color="auto"/>
            </w:tcBorders>
            <w:vAlign w:val="center"/>
          </w:tcPr>
          <w:p w:rsidR="00490A5E" w:rsidRDefault="00490A5E" w:rsidP="00B040C9">
            <w:pPr>
              <w:jc w:val="center"/>
              <w:rPr>
                <w:b/>
                <w:sz w:val="24"/>
                <w:lang w:val="hr-HR"/>
              </w:rPr>
            </w:pPr>
          </w:p>
        </w:tc>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A5E" w:rsidRDefault="00490A5E" w:rsidP="00490A5E">
            <w:pPr>
              <w:rPr>
                <w:sz w:val="22"/>
                <w:szCs w:val="22"/>
                <w:lang w:val="hr-HR"/>
              </w:rPr>
            </w:pPr>
            <w:r w:rsidRPr="00490A5E">
              <w:rPr>
                <w:rFonts w:ascii="Arial" w:hAnsi="Arial" w:cs="Arial"/>
                <w:b/>
                <w:bCs/>
                <w:color w:val="000000"/>
                <w:sz w:val="22"/>
                <w:szCs w:val="22"/>
                <w:shd w:val="clear" w:color="auto" w:fill="D9E1F2"/>
              </w:rPr>
              <w:t>Transportni respirator za potrebe Klinike za unutarnje bolesti KBCSM</w:t>
            </w:r>
          </w:p>
        </w:tc>
      </w:tr>
      <w:tr w:rsidR="00B040C9" w:rsidTr="00722CCB">
        <w:trPr>
          <w:trHeight w:val="335"/>
        </w:trPr>
        <w:tc>
          <w:tcPr>
            <w:tcW w:w="709" w:type="dxa"/>
            <w:tcBorders>
              <w:top w:val="single" w:sz="4" w:space="0" w:color="auto"/>
              <w:left w:val="single" w:sz="6" w:space="0" w:color="auto"/>
              <w:right w:val="single" w:sz="4" w:space="0" w:color="auto"/>
            </w:tcBorders>
            <w:shd w:val="clear" w:color="auto" w:fill="auto"/>
            <w:vAlign w:val="center"/>
          </w:tcPr>
          <w:p w:rsidR="00B040C9" w:rsidRPr="0042164C" w:rsidRDefault="00B040C9" w:rsidP="00B040C9">
            <w:pPr>
              <w:jc w:val="center"/>
              <w:rPr>
                <w:b/>
                <w:sz w:val="24"/>
                <w:lang w:val="hr-HR"/>
              </w:rPr>
            </w:pPr>
          </w:p>
        </w:tc>
        <w:tc>
          <w:tcPr>
            <w:tcW w:w="5245" w:type="dxa"/>
            <w:tcBorders>
              <w:top w:val="single" w:sz="4" w:space="0" w:color="auto"/>
              <w:left w:val="single" w:sz="4" w:space="0" w:color="auto"/>
              <w:bottom w:val="single" w:sz="4" w:space="0" w:color="auto"/>
            </w:tcBorders>
            <w:shd w:val="clear" w:color="auto" w:fill="auto"/>
            <w:vAlign w:val="center"/>
          </w:tcPr>
          <w:p w:rsidR="00B040C9" w:rsidRPr="0042164C" w:rsidRDefault="00B040C9" w:rsidP="00490A5E">
            <w:pPr>
              <w:rPr>
                <w:b/>
                <w:sz w:val="24"/>
                <w:lang w:val="hr-HR"/>
              </w:rPr>
            </w:pPr>
            <w:r w:rsidRPr="0042164C">
              <w:rPr>
                <w:rFonts w:ascii="Arial" w:hAnsi="Arial" w:cs="Arial"/>
                <w:b/>
                <w:bCs/>
                <w:color w:val="000000"/>
                <w:sz w:val="22"/>
                <w:szCs w:val="22"/>
                <w:shd w:val="clear" w:color="auto" w:fill="D9E1F2"/>
              </w:rPr>
              <w:t>Količina: 1 kom</w:t>
            </w:r>
          </w:p>
        </w:tc>
        <w:tc>
          <w:tcPr>
            <w:tcW w:w="5103" w:type="dxa"/>
            <w:gridSpan w:val="2"/>
            <w:tcBorders>
              <w:top w:val="single" w:sz="4" w:space="0" w:color="auto"/>
              <w:bottom w:val="single" w:sz="4" w:space="0" w:color="auto"/>
              <w:right w:val="single" w:sz="4" w:space="0" w:color="auto"/>
            </w:tcBorders>
            <w:shd w:val="clear" w:color="auto" w:fill="auto"/>
          </w:tcPr>
          <w:p w:rsidR="00B040C9" w:rsidRDefault="00B040C9" w:rsidP="00B040C9">
            <w:pPr>
              <w:jc w:val="center"/>
              <w:rPr>
                <w:sz w:val="22"/>
                <w:szCs w:val="22"/>
                <w:lang w:val="hr-HR"/>
              </w:rPr>
            </w:pPr>
          </w:p>
        </w:tc>
      </w:tr>
      <w:tr w:rsidR="00B040C9" w:rsidTr="00722CCB">
        <w:trPr>
          <w:trHeight w:val="337"/>
        </w:trPr>
        <w:tc>
          <w:tcPr>
            <w:tcW w:w="709" w:type="dxa"/>
            <w:tcBorders>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245"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proizvođača: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B040C9" w:rsidTr="00722CCB">
        <w:trPr>
          <w:trHeight w:val="399"/>
        </w:trPr>
        <w:tc>
          <w:tcPr>
            <w:tcW w:w="709" w:type="dxa"/>
            <w:tcBorders>
              <w:top w:val="single" w:sz="4" w:space="0" w:color="auto"/>
              <w:left w:val="single" w:sz="6" w:space="0" w:color="auto"/>
              <w:bottom w:val="single" w:sz="4" w:space="0" w:color="auto"/>
              <w:right w:val="single" w:sz="4" w:space="0" w:color="auto"/>
            </w:tcBorders>
            <w:vAlign w:val="center"/>
          </w:tcPr>
          <w:p w:rsidR="00B040C9" w:rsidRDefault="00B040C9" w:rsidP="00B040C9">
            <w:pPr>
              <w:jc w:val="center"/>
              <w:rPr>
                <w:b/>
                <w:sz w:val="24"/>
                <w:lang w:val="hr-HR"/>
              </w:rPr>
            </w:pPr>
          </w:p>
        </w:tc>
        <w:tc>
          <w:tcPr>
            <w:tcW w:w="5245" w:type="dxa"/>
            <w:tcBorders>
              <w:top w:val="single" w:sz="4" w:space="0" w:color="auto"/>
              <w:left w:val="single" w:sz="4" w:space="0" w:color="auto"/>
              <w:bottom w:val="single" w:sz="4" w:space="0" w:color="auto"/>
            </w:tcBorders>
            <w:vAlign w:val="center"/>
          </w:tcPr>
          <w:p w:rsidR="00B040C9" w:rsidRDefault="00B040C9" w:rsidP="00B040C9">
            <w:pPr>
              <w:rPr>
                <w:b/>
                <w:sz w:val="24"/>
                <w:lang w:val="hr-HR"/>
              </w:rPr>
            </w:pPr>
            <w:r w:rsidRPr="000222F5">
              <w:rPr>
                <w:rFonts w:ascii="Arial" w:hAnsi="Arial" w:cs="Arial"/>
                <w:b/>
                <w:bCs/>
                <w:color w:val="FF0000"/>
                <w:sz w:val="22"/>
                <w:szCs w:val="22"/>
                <w:shd w:val="clear" w:color="auto" w:fill="FFFFFF"/>
              </w:rPr>
              <w:t>Naziv modela:</w:t>
            </w:r>
          </w:p>
        </w:tc>
        <w:tc>
          <w:tcPr>
            <w:tcW w:w="5103" w:type="dxa"/>
            <w:gridSpan w:val="2"/>
            <w:tcBorders>
              <w:top w:val="single" w:sz="4" w:space="0" w:color="auto"/>
              <w:bottom w:val="single" w:sz="4" w:space="0" w:color="auto"/>
              <w:right w:val="single" w:sz="4" w:space="0" w:color="auto"/>
            </w:tcBorders>
          </w:tcPr>
          <w:p w:rsidR="00B040C9" w:rsidRDefault="00B040C9" w:rsidP="00B040C9">
            <w:pPr>
              <w:jc w:val="center"/>
              <w:rPr>
                <w:sz w:val="22"/>
                <w:szCs w:val="22"/>
                <w:lang w:val="hr-HR"/>
              </w:rPr>
            </w:pPr>
          </w:p>
        </w:tc>
      </w:tr>
      <w:tr w:rsidR="00490A5E"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90A5E" w:rsidRPr="0055370B" w:rsidRDefault="00544A41" w:rsidP="000008AD">
            <w:pPr>
              <w:spacing w:before="60" w:after="60"/>
              <w:jc w:val="center"/>
              <w:rPr>
                <w:b/>
                <w:sz w:val="22"/>
                <w:szCs w:val="22"/>
              </w:rPr>
            </w:pPr>
            <w:r>
              <w:rPr>
                <w:b/>
                <w:sz w:val="22"/>
                <w:szCs w:val="22"/>
              </w:rPr>
              <w:t>I</w:t>
            </w:r>
            <w:r w:rsidR="001F1BF8">
              <w:rPr>
                <w:b/>
                <w:sz w:val="22"/>
                <w:szCs w:val="22"/>
              </w:rPr>
              <w:t>.</w:t>
            </w:r>
          </w:p>
        </w:tc>
        <w:tc>
          <w:tcPr>
            <w:tcW w:w="10348" w:type="dxa"/>
            <w:gridSpan w:val="3"/>
            <w:tcBorders>
              <w:top w:val="single" w:sz="4" w:space="0" w:color="auto"/>
              <w:left w:val="single" w:sz="6" w:space="0" w:color="auto"/>
              <w:bottom w:val="single" w:sz="4" w:space="0" w:color="auto"/>
              <w:right w:val="single" w:sz="4" w:space="0" w:color="auto"/>
            </w:tcBorders>
          </w:tcPr>
          <w:p w:rsidR="00490A5E" w:rsidRPr="00983EDF" w:rsidRDefault="0076114C" w:rsidP="0076114C">
            <w:pPr>
              <w:spacing w:before="60" w:after="60"/>
              <w:rPr>
                <w:rFonts w:ascii="Arial" w:hAnsi="Arial" w:cs="Arial"/>
                <w:sz w:val="22"/>
                <w:szCs w:val="22"/>
                <w:lang w:val="hr-HR"/>
              </w:rPr>
            </w:pPr>
            <w:r w:rsidRPr="0076114C">
              <w:rPr>
                <w:b/>
                <w:sz w:val="22"/>
                <w:szCs w:val="22"/>
              </w:rPr>
              <w:t xml:space="preserve">Transportni respirator </w:t>
            </w: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5370B" w:rsidRDefault="00B040C9" w:rsidP="00544A41">
            <w:pPr>
              <w:tabs>
                <w:tab w:val="center" w:pos="284"/>
              </w:tabs>
              <w:autoSpaceDE w:val="0"/>
              <w:autoSpaceDN w:val="0"/>
              <w:adjustRightInd w:val="0"/>
              <w:rPr>
                <w:b/>
                <w:sz w:val="22"/>
                <w:szCs w:val="22"/>
              </w:rPr>
            </w:pPr>
            <w:r>
              <w:rPr>
                <w:sz w:val="22"/>
                <w:szCs w:val="22"/>
              </w:rPr>
              <w:tab/>
            </w:r>
            <w:r w:rsidR="003A62FD">
              <w:rPr>
                <w:sz w:val="22"/>
                <w:szCs w:val="22"/>
              </w:rPr>
              <w:t xml:space="preserve"> </w:t>
            </w:r>
            <w:r w:rsidR="001F1BF8">
              <w:rPr>
                <w:sz w:val="22"/>
                <w:szCs w:val="22"/>
              </w:rPr>
              <w:t>1</w:t>
            </w:r>
          </w:p>
        </w:tc>
        <w:tc>
          <w:tcPr>
            <w:tcW w:w="5245" w:type="dxa"/>
            <w:tcBorders>
              <w:top w:val="single" w:sz="4" w:space="0" w:color="auto"/>
              <w:left w:val="single" w:sz="6" w:space="0" w:color="auto"/>
              <w:bottom w:val="single" w:sz="4" w:space="0" w:color="auto"/>
              <w:right w:val="single" w:sz="4" w:space="0" w:color="auto"/>
            </w:tcBorders>
          </w:tcPr>
          <w:p w:rsidR="00B040C9" w:rsidRPr="0055370B" w:rsidRDefault="00E53DF7" w:rsidP="00B040C9">
            <w:pPr>
              <w:autoSpaceDE w:val="0"/>
              <w:autoSpaceDN w:val="0"/>
              <w:adjustRightInd w:val="0"/>
              <w:rPr>
                <w:b/>
                <w:sz w:val="22"/>
                <w:szCs w:val="22"/>
              </w:rPr>
            </w:pPr>
            <w:r w:rsidRPr="00E53DF7">
              <w:rPr>
                <w:sz w:val="22"/>
                <w:szCs w:val="22"/>
              </w:rPr>
              <w:t>Ventilacija pacijenata kontrolirana volumenom i tlakom s minimalno sljedećim modovima: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544A41" w:rsidP="00B040C9">
            <w:pPr>
              <w:autoSpaceDE w:val="0"/>
              <w:autoSpaceDN w:val="0"/>
              <w:adjustRightInd w:val="0"/>
              <w:jc w:val="center"/>
              <w:rPr>
                <w:sz w:val="22"/>
                <w:szCs w:val="22"/>
              </w:rPr>
            </w:pPr>
            <w:r>
              <w:rPr>
                <w:sz w:val="22"/>
                <w:szCs w:val="22"/>
              </w:rPr>
              <w:t>1.1</w:t>
            </w:r>
            <w:r w:rsidR="00981D30">
              <w:rPr>
                <w:sz w:val="22"/>
                <w:szCs w:val="22"/>
              </w:rPr>
              <w:t>.</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981D30" w:rsidP="00B040C9">
            <w:pPr>
              <w:autoSpaceDE w:val="0"/>
              <w:autoSpaceDN w:val="0"/>
              <w:adjustRightInd w:val="0"/>
              <w:rPr>
                <w:sz w:val="22"/>
                <w:szCs w:val="22"/>
              </w:rPr>
            </w:pPr>
            <w:r w:rsidRPr="00981D30">
              <w:rPr>
                <w:sz w:val="22"/>
                <w:szCs w:val="22"/>
              </w:rPr>
              <w:t>CMV</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544A41" w:rsidP="00B040C9">
            <w:pPr>
              <w:autoSpaceDE w:val="0"/>
              <w:autoSpaceDN w:val="0"/>
              <w:adjustRightInd w:val="0"/>
              <w:jc w:val="center"/>
              <w:rPr>
                <w:sz w:val="22"/>
                <w:szCs w:val="22"/>
              </w:rPr>
            </w:pPr>
            <w:r>
              <w:rPr>
                <w:sz w:val="22"/>
                <w:szCs w:val="22"/>
              </w:rPr>
              <w:t>1.2</w:t>
            </w:r>
            <w:r w:rsidR="00981D30">
              <w:rPr>
                <w:sz w:val="22"/>
                <w:szCs w:val="22"/>
              </w:rPr>
              <w:t>.</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981D30" w:rsidP="00B040C9">
            <w:pPr>
              <w:autoSpaceDE w:val="0"/>
              <w:autoSpaceDN w:val="0"/>
              <w:adjustRightInd w:val="0"/>
              <w:rPr>
                <w:sz w:val="22"/>
                <w:szCs w:val="22"/>
              </w:rPr>
            </w:pPr>
            <w:r w:rsidRPr="00981D30">
              <w:rPr>
                <w:sz w:val="22"/>
                <w:szCs w:val="22"/>
              </w:rPr>
              <w:t>AC</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544A41" w:rsidP="00B040C9">
            <w:pPr>
              <w:autoSpaceDE w:val="0"/>
              <w:autoSpaceDN w:val="0"/>
              <w:adjustRightInd w:val="0"/>
              <w:jc w:val="center"/>
              <w:rPr>
                <w:sz w:val="22"/>
                <w:szCs w:val="22"/>
              </w:rPr>
            </w:pPr>
            <w:r>
              <w:rPr>
                <w:sz w:val="22"/>
                <w:szCs w:val="22"/>
              </w:rPr>
              <w:t>1.3</w:t>
            </w:r>
            <w:r w:rsidR="00981D30">
              <w:rPr>
                <w:sz w:val="22"/>
                <w:szCs w:val="22"/>
              </w:rPr>
              <w:t>.</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981D30" w:rsidP="00B040C9">
            <w:pPr>
              <w:autoSpaceDE w:val="0"/>
              <w:autoSpaceDN w:val="0"/>
              <w:adjustRightInd w:val="0"/>
              <w:rPr>
                <w:sz w:val="22"/>
                <w:szCs w:val="22"/>
              </w:rPr>
            </w:pPr>
            <w:r w:rsidRPr="00981D30">
              <w:rPr>
                <w:sz w:val="22"/>
                <w:szCs w:val="22"/>
              </w:rPr>
              <w:t>SIMV/PS</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544A41" w:rsidP="00B040C9">
            <w:pPr>
              <w:autoSpaceDE w:val="0"/>
              <w:autoSpaceDN w:val="0"/>
              <w:adjustRightInd w:val="0"/>
              <w:jc w:val="center"/>
              <w:rPr>
                <w:sz w:val="22"/>
                <w:szCs w:val="22"/>
              </w:rPr>
            </w:pPr>
            <w:r>
              <w:rPr>
                <w:sz w:val="22"/>
                <w:szCs w:val="22"/>
              </w:rPr>
              <w:t>1.4</w:t>
            </w:r>
            <w:r w:rsidR="000008AD">
              <w:rPr>
                <w:sz w:val="22"/>
                <w:szCs w:val="22"/>
              </w:rPr>
              <w:t>.</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0008AD" w:rsidP="00B040C9">
            <w:pPr>
              <w:autoSpaceDE w:val="0"/>
              <w:autoSpaceDN w:val="0"/>
              <w:adjustRightInd w:val="0"/>
              <w:rPr>
                <w:sz w:val="22"/>
                <w:szCs w:val="22"/>
              </w:rPr>
            </w:pPr>
            <w:r w:rsidRPr="000008AD">
              <w:rPr>
                <w:sz w:val="22"/>
                <w:szCs w:val="22"/>
              </w:rPr>
              <w:t>CPAP, CPAP/PS</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4E648C" w:rsidRDefault="005B6670" w:rsidP="005B6670">
            <w:pPr>
              <w:spacing w:before="60" w:after="60"/>
              <w:jc w:val="center"/>
              <w:rPr>
                <w:i/>
                <w:sz w:val="22"/>
                <w:szCs w:val="22"/>
              </w:rPr>
            </w:pPr>
            <w:r w:rsidRPr="004E648C">
              <w:rPr>
                <w:sz w:val="22"/>
                <w:szCs w:val="22"/>
              </w:rPr>
              <w:t>2</w:t>
            </w:r>
          </w:p>
        </w:tc>
        <w:tc>
          <w:tcPr>
            <w:tcW w:w="5245" w:type="dxa"/>
            <w:tcBorders>
              <w:top w:val="single" w:sz="4" w:space="0" w:color="auto"/>
              <w:left w:val="single" w:sz="6" w:space="0" w:color="auto"/>
              <w:bottom w:val="single" w:sz="4" w:space="0" w:color="auto"/>
              <w:right w:val="single" w:sz="4" w:space="0" w:color="auto"/>
            </w:tcBorders>
          </w:tcPr>
          <w:p w:rsidR="00B040C9" w:rsidRPr="00E95E39" w:rsidRDefault="000008AD" w:rsidP="00B040C9">
            <w:pPr>
              <w:autoSpaceDE w:val="0"/>
              <w:autoSpaceDN w:val="0"/>
              <w:adjustRightInd w:val="0"/>
              <w:rPr>
                <w:b/>
                <w:i/>
                <w:sz w:val="22"/>
                <w:szCs w:val="22"/>
              </w:rPr>
            </w:pPr>
            <w:r w:rsidRPr="004E648C">
              <w:rPr>
                <w:sz w:val="22"/>
                <w:szCs w:val="22"/>
              </w:rPr>
              <w:t>Posebne funkcionalnosti:</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B040C9">
            <w:pPr>
              <w:autoSpaceDE w:val="0"/>
              <w:autoSpaceDN w:val="0"/>
              <w:adjustRightInd w:val="0"/>
              <w:jc w:val="center"/>
              <w:rPr>
                <w:sz w:val="22"/>
                <w:szCs w:val="22"/>
              </w:rPr>
            </w:pPr>
            <w:r>
              <w:rPr>
                <w:sz w:val="22"/>
                <w:szCs w:val="22"/>
              </w:rPr>
              <w:t>2.1.</w:t>
            </w:r>
          </w:p>
        </w:tc>
        <w:tc>
          <w:tcPr>
            <w:tcW w:w="5245" w:type="dxa"/>
            <w:tcBorders>
              <w:top w:val="single" w:sz="4" w:space="0" w:color="auto"/>
              <w:left w:val="single" w:sz="6" w:space="0" w:color="auto"/>
              <w:bottom w:val="single" w:sz="4" w:space="0" w:color="auto"/>
              <w:right w:val="single" w:sz="4" w:space="0" w:color="auto"/>
            </w:tcBorders>
          </w:tcPr>
          <w:p w:rsidR="000008AD" w:rsidRPr="000008AD" w:rsidRDefault="000008AD" w:rsidP="000008AD">
            <w:pPr>
              <w:autoSpaceDE w:val="0"/>
              <w:autoSpaceDN w:val="0"/>
              <w:adjustRightInd w:val="0"/>
              <w:rPr>
                <w:sz w:val="22"/>
                <w:szCs w:val="22"/>
              </w:rPr>
            </w:pPr>
            <w:r w:rsidRPr="000008AD">
              <w:rPr>
                <w:sz w:val="22"/>
                <w:szCs w:val="22"/>
              </w:rPr>
              <w:t>NIV - neinvazivna ventilacija s automatskom detekcijom i kompenzacijom</w:t>
            </w:r>
          </w:p>
          <w:p w:rsidR="000008AD" w:rsidRPr="000008AD" w:rsidRDefault="000008AD" w:rsidP="000008AD">
            <w:pPr>
              <w:autoSpaceDE w:val="0"/>
              <w:autoSpaceDN w:val="0"/>
              <w:adjustRightInd w:val="0"/>
              <w:rPr>
                <w:sz w:val="22"/>
                <w:szCs w:val="22"/>
              </w:rPr>
            </w:pPr>
            <w:r w:rsidRPr="000008AD">
              <w:rPr>
                <w:sz w:val="22"/>
                <w:szCs w:val="22"/>
              </w:rPr>
              <w:t>propuštanja te automatskom korekcijom izmjerenih vrijednosti minutne</w:t>
            </w:r>
          </w:p>
          <w:p w:rsidR="00B040C9" w:rsidRPr="005254BB" w:rsidRDefault="000008AD" w:rsidP="000008AD">
            <w:pPr>
              <w:autoSpaceDE w:val="0"/>
              <w:autoSpaceDN w:val="0"/>
              <w:adjustRightInd w:val="0"/>
              <w:rPr>
                <w:sz w:val="22"/>
                <w:szCs w:val="22"/>
              </w:rPr>
            </w:pPr>
            <w:r w:rsidRPr="000008AD">
              <w:rPr>
                <w:sz w:val="22"/>
                <w:szCs w:val="22"/>
              </w:rPr>
              <w:t>ventilacije MV i respiracijskog volumena VT s obzirom na gubitke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B040C9">
            <w:pPr>
              <w:autoSpaceDE w:val="0"/>
              <w:autoSpaceDN w:val="0"/>
              <w:adjustRightInd w:val="0"/>
              <w:jc w:val="center"/>
              <w:rPr>
                <w:sz w:val="22"/>
                <w:szCs w:val="22"/>
              </w:rPr>
            </w:pPr>
            <w:r>
              <w:rPr>
                <w:sz w:val="22"/>
                <w:szCs w:val="22"/>
              </w:rPr>
              <w:t>2.2.</w:t>
            </w:r>
          </w:p>
        </w:tc>
        <w:tc>
          <w:tcPr>
            <w:tcW w:w="5245" w:type="dxa"/>
            <w:tcBorders>
              <w:top w:val="single" w:sz="4" w:space="0" w:color="auto"/>
              <w:left w:val="single" w:sz="6" w:space="0" w:color="auto"/>
              <w:bottom w:val="single" w:sz="4" w:space="0" w:color="auto"/>
              <w:right w:val="single" w:sz="4" w:space="0" w:color="auto"/>
            </w:tcBorders>
          </w:tcPr>
          <w:p w:rsidR="000008AD" w:rsidRPr="000008AD" w:rsidRDefault="000008AD" w:rsidP="000008AD">
            <w:pPr>
              <w:autoSpaceDE w:val="0"/>
              <w:autoSpaceDN w:val="0"/>
              <w:adjustRightInd w:val="0"/>
              <w:rPr>
                <w:sz w:val="22"/>
                <w:szCs w:val="22"/>
              </w:rPr>
            </w:pPr>
            <w:r w:rsidRPr="000008AD">
              <w:rPr>
                <w:sz w:val="22"/>
                <w:szCs w:val="22"/>
              </w:rPr>
              <w:t>CPR ventilacija za kardioplumonalnu reanimaciju s funkcijom</w:t>
            </w:r>
          </w:p>
          <w:p w:rsidR="000008AD" w:rsidRPr="000008AD" w:rsidRDefault="000008AD" w:rsidP="000008AD">
            <w:pPr>
              <w:autoSpaceDE w:val="0"/>
              <w:autoSpaceDN w:val="0"/>
              <w:adjustRightInd w:val="0"/>
              <w:rPr>
                <w:sz w:val="22"/>
                <w:szCs w:val="22"/>
              </w:rPr>
            </w:pPr>
            <w:r w:rsidRPr="000008AD">
              <w:rPr>
                <w:sz w:val="22"/>
                <w:szCs w:val="22"/>
              </w:rPr>
              <w:t>ograničavanja tlaka dišnih putova na postavljani maksimalni inspiracijski</w:t>
            </w:r>
          </w:p>
          <w:p w:rsidR="000008AD" w:rsidRPr="000008AD" w:rsidRDefault="000008AD" w:rsidP="000008AD">
            <w:pPr>
              <w:autoSpaceDE w:val="0"/>
              <w:autoSpaceDN w:val="0"/>
              <w:adjustRightInd w:val="0"/>
              <w:rPr>
                <w:sz w:val="22"/>
                <w:szCs w:val="22"/>
              </w:rPr>
            </w:pPr>
            <w:r w:rsidRPr="000008AD">
              <w:rPr>
                <w:sz w:val="22"/>
                <w:szCs w:val="22"/>
              </w:rPr>
              <w:t>tlak Pmax bez preuranjenog završetka inspiracije te automatskim</w:t>
            </w:r>
          </w:p>
          <w:p w:rsidR="00B040C9" w:rsidRPr="005254BB" w:rsidRDefault="000008AD" w:rsidP="000008AD">
            <w:pPr>
              <w:autoSpaceDE w:val="0"/>
              <w:autoSpaceDN w:val="0"/>
              <w:adjustRightInd w:val="0"/>
              <w:rPr>
                <w:sz w:val="22"/>
                <w:szCs w:val="22"/>
              </w:rPr>
            </w:pPr>
            <w:r w:rsidRPr="000008AD">
              <w:rPr>
                <w:sz w:val="22"/>
                <w:szCs w:val="22"/>
              </w:rPr>
              <w:t>gašenjem alarma minutnog volumena i frekvencije respiracije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B040C9">
            <w:pPr>
              <w:autoSpaceDE w:val="0"/>
              <w:autoSpaceDN w:val="0"/>
              <w:adjustRightInd w:val="0"/>
              <w:jc w:val="center"/>
              <w:rPr>
                <w:sz w:val="22"/>
                <w:szCs w:val="22"/>
              </w:rPr>
            </w:pPr>
            <w:r>
              <w:rPr>
                <w:sz w:val="22"/>
                <w:szCs w:val="22"/>
              </w:rPr>
              <w:lastRenderedPageBreak/>
              <w:t>2.3.</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0008AD" w:rsidP="00B040C9">
            <w:pPr>
              <w:autoSpaceDE w:val="0"/>
              <w:autoSpaceDN w:val="0"/>
              <w:adjustRightInd w:val="0"/>
              <w:rPr>
                <w:sz w:val="22"/>
                <w:szCs w:val="22"/>
              </w:rPr>
            </w:pPr>
            <w:r w:rsidRPr="000008AD">
              <w:rPr>
                <w:sz w:val="22"/>
                <w:szCs w:val="22"/>
              </w:rPr>
              <w:t>Automatska HME korekcija - kompenzacija utjecaja izmjenjivača topline i vlage</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B040C9">
            <w:pPr>
              <w:autoSpaceDE w:val="0"/>
              <w:autoSpaceDN w:val="0"/>
              <w:adjustRightInd w:val="0"/>
              <w:jc w:val="center"/>
              <w:rPr>
                <w:sz w:val="22"/>
                <w:szCs w:val="22"/>
              </w:rPr>
            </w:pPr>
            <w:r>
              <w:rPr>
                <w:sz w:val="22"/>
                <w:szCs w:val="22"/>
              </w:rPr>
              <w:t>2.4.</w:t>
            </w:r>
          </w:p>
        </w:tc>
        <w:tc>
          <w:tcPr>
            <w:tcW w:w="5245" w:type="dxa"/>
            <w:tcBorders>
              <w:top w:val="single" w:sz="4" w:space="0" w:color="auto"/>
              <w:left w:val="single" w:sz="6" w:space="0" w:color="auto"/>
              <w:bottom w:val="single" w:sz="4" w:space="0" w:color="auto"/>
              <w:right w:val="single" w:sz="4" w:space="0" w:color="auto"/>
            </w:tcBorders>
          </w:tcPr>
          <w:p w:rsidR="000008AD" w:rsidRPr="000008AD" w:rsidRDefault="000008AD" w:rsidP="000008AD">
            <w:pPr>
              <w:autoSpaceDE w:val="0"/>
              <w:autoSpaceDN w:val="0"/>
              <w:adjustRightInd w:val="0"/>
              <w:rPr>
                <w:sz w:val="22"/>
                <w:szCs w:val="22"/>
              </w:rPr>
            </w:pPr>
            <w:r w:rsidRPr="000008AD">
              <w:rPr>
                <w:sz w:val="22"/>
                <w:szCs w:val="22"/>
              </w:rPr>
              <w:t>Automatska BTPS korekcija - prikaz mjerenih vrijednosti minutne</w:t>
            </w:r>
          </w:p>
          <w:p w:rsidR="000008AD" w:rsidRPr="000008AD" w:rsidRDefault="000008AD" w:rsidP="000008AD">
            <w:pPr>
              <w:autoSpaceDE w:val="0"/>
              <w:autoSpaceDN w:val="0"/>
              <w:adjustRightInd w:val="0"/>
              <w:rPr>
                <w:sz w:val="22"/>
                <w:szCs w:val="22"/>
              </w:rPr>
            </w:pPr>
            <w:r w:rsidRPr="000008AD">
              <w:rPr>
                <w:sz w:val="22"/>
                <w:szCs w:val="22"/>
              </w:rPr>
              <w:t>ventilacije MV i respiracijskog volumena VT korigiranih s obzirom na</w:t>
            </w:r>
          </w:p>
          <w:p w:rsidR="000008AD" w:rsidRPr="000008AD" w:rsidRDefault="000008AD" w:rsidP="000008AD">
            <w:pPr>
              <w:autoSpaceDE w:val="0"/>
              <w:autoSpaceDN w:val="0"/>
              <w:adjustRightInd w:val="0"/>
              <w:rPr>
                <w:sz w:val="22"/>
                <w:szCs w:val="22"/>
              </w:rPr>
            </w:pPr>
            <w:r w:rsidRPr="000008AD">
              <w:rPr>
                <w:sz w:val="22"/>
                <w:szCs w:val="22"/>
              </w:rPr>
              <w:t>stvarne volumene prema stanju u pacijentovim plućima (tjelesna</w:t>
            </w:r>
          </w:p>
          <w:p w:rsidR="00B040C9" w:rsidRPr="005254BB" w:rsidRDefault="000008AD" w:rsidP="000008AD">
            <w:pPr>
              <w:autoSpaceDE w:val="0"/>
              <w:autoSpaceDN w:val="0"/>
              <w:adjustRightInd w:val="0"/>
              <w:rPr>
                <w:sz w:val="22"/>
                <w:szCs w:val="22"/>
              </w:rPr>
            </w:pPr>
            <w:r w:rsidRPr="000008AD">
              <w:rPr>
                <w:sz w:val="22"/>
                <w:szCs w:val="22"/>
              </w:rPr>
              <w:t>temperatura od 37 °C, tlak okoline, vodenom parom zasićen plin)</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4E648C" w:rsidRDefault="005B6670" w:rsidP="005B6670">
            <w:pPr>
              <w:spacing w:before="60" w:after="60"/>
              <w:jc w:val="center"/>
              <w:rPr>
                <w:i/>
                <w:sz w:val="22"/>
                <w:szCs w:val="22"/>
              </w:rPr>
            </w:pPr>
            <w:r w:rsidRPr="004E648C">
              <w:rPr>
                <w:sz w:val="22"/>
                <w:szCs w:val="22"/>
              </w:rPr>
              <w:t>3</w:t>
            </w:r>
          </w:p>
        </w:tc>
        <w:tc>
          <w:tcPr>
            <w:tcW w:w="5245" w:type="dxa"/>
            <w:tcBorders>
              <w:top w:val="single" w:sz="4" w:space="0" w:color="auto"/>
              <w:left w:val="single" w:sz="6" w:space="0" w:color="auto"/>
              <w:bottom w:val="single" w:sz="4" w:space="0" w:color="auto"/>
              <w:right w:val="single" w:sz="4" w:space="0" w:color="auto"/>
            </w:tcBorders>
          </w:tcPr>
          <w:p w:rsidR="00B040C9" w:rsidRPr="004E648C" w:rsidRDefault="000008AD" w:rsidP="00B040C9">
            <w:pPr>
              <w:autoSpaceDE w:val="0"/>
              <w:autoSpaceDN w:val="0"/>
              <w:adjustRightInd w:val="0"/>
              <w:rPr>
                <w:sz w:val="22"/>
                <w:szCs w:val="22"/>
              </w:rPr>
            </w:pPr>
            <w:r w:rsidRPr="004E648C">
              <w:rPr>
                <w:sz w:val="22"/>
                <w:szCs w:val="22"/>
              </w:rPr>
              <w:t>Podešavanje parametara ventilacije putem ekrana osjetljivog na dodir i rotacijskog gumba:</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B040C9">
            <w:pPr>
              <w:autoSpaceDE w:val="0"/>
              <w:autoSpaceDN w:val="0"/>
              <w:adjustRightInd w:val="0"/>
              <w:jc w:val="center"/>
              <w:rPr>
                <w:sz w:val="22"/>
                <w:szCs w:val="22"/>
              </w:rPr>
            </w:pPr>
            <w:r>
              <w:rPr>
                <w:sz w:val="22"/>
                <w:szCs w:val="22"/>
              </w:rPr>
              <w:t>3.1.</w:t>
            </w:r>
          </w:p>
        </w:tc>
        <w:tc>
          <w:tcPr>
            <w:tcW w:w="5245" w:type="dxa"/>
            <w:tcBorders>
              <w:top w:val="single" w:sz="4" w:space="0" w:color="auto"/>
              <w:left w:val="single" w:sz="6" w:space="0" w:color="auto"/>
              <w:bottom w:val="single" w:sz="4" w:space="0" w:color="auto"/>
              <w:right w:val="single" w:sz="4" w:space="0" w:color="auto"/>
            </w:tcBorders>
          </w:tcPr>
          <w:p w:rsidR="000008AD" w:rsidRPr="000008AD" w:rsidRDefault="000008AD" w:rsidP="000008AD">
            <w:pPr>
              <w:autoSpaceDE w:val="0"/>
              <w:autoSpaceDN w:val="0"/>
              <w:adjustRightInd w:val="0"/>
              <w:rPr>
                <w:sz w:val="22"/>
                <w:szCs w:val="22"/>
              </w:rPr>
            </w:pPr>
            <w:r w:rsidRPr="000008AD">
              <w:rPr>
                <w:sz w:val="22"/>
                <w:szCs w:val="22"/>
              </w:rPr>
              <w:t>Tidalni volumen u minimalnom rasponu:</w:t>
            </w:r>
          </w:p>
          <w:p w:rsidR="000008AD" w:rsidRPr="000008AD" w:rsidRDefault="000008AD" w:rsidP="000008AD">
            <w:pPr>
              <w:autoSpaceDE w:val="0"/>
              <w:autoSpaceDN w:val="0"/>
              <w:adjustRightInd w:val="0"/>
              <w:rPr>
                <w:sz w:val="22"/>
                <w:szCs w:val="22"/>
              </w:rPr>
            </w:pPr>
            <w:r w:rsidRPr="000008AD">
              <w:rPr>
                <w:sz w:val="22"/>
                <w:szCs w:val="22"/>
              </w:rPr>
              <w:t xml:space="preserve"> - od 100 do 2000 mL primjena za odrasle</w:t>
            </w:r>
          </w:p>
          <w:p w:rsidR="00B040C9" w:rsidRPr="005254BB" w:rsidRDefault="000008AD" w:rsidP="000008AD">
            <w:pPr>
              <w:autoSpaceDE w:val="0"/>
              <w:autoSpaceDN w:val="0"/>
              <w:adjustRightInd w:val="0"/>
              <w:rPr>
                <w:sz w:val="22"/>
                <w:szCs w:val="22"/>
              </w:rPr>
            </w:pPr>
            <w:r w:rsidRPr="000008AD">
              <w:rPr>
                <w:sz w:val="22"/>
                <w:szCs w:val="22"/>
              </w:rPr>
              <w:t xml:space="preserve"> - od 100 do 400 mL primjena za djecu</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Default="000008AD" w:rsidP="000008AD">
            <w:pPr>
              <w:autoSpaceDE w:val="0"/>
              <w:autoSpaceDN w:val="0"/>
              <w:adjustRightInd w:val="0"/>
              <w:jc w:val="center"/>
              <w:rPr>
                <w:sz w:val="22"/>
                <w:szCs w:val="22"/>
              </w:rPr>
            </w:pPr>
            <w:r>
              <w:rPr>
                <w:sz w:val="22"/>
                <w:szCs w:val="22"/>
              </w:rPr>
              <w:t>3.2</w:t>
            </w:r>
          </w:p>
          <w:p w:rsidR="000008AD" w:rsidRPr="00723B5F" w:rsidRDefault="000008AD" w:rsidP="00723B5F">
            <w:pPr>
              <w:autoSpaceDE w:val="0"/>
              <w:autoSpaceDN w:val="0"/>
              <w:adjustRightInd w:val="0"/>
              <w:rPr>
                <w:sz w:val="22"/>
                <w:szCs w:val="22"/>
              </w:rPr>
            </w:pPr>
          </w:p>
        </w:tc>
        <w:tc>
          <w:tcPr>
            <w:tcW w:w="5245" w:type="dxa"/>
            <w:tcBorders>
              <w:top w:val="single" w:sz="4" w:space="0" w:color="auto"/>
              <w:left w:val="single" w:sz="6" w:space="0" w:color="auto"/>
              <w:bottom w:val="single" w:sz="4" w:space="0" w:color="auto"/>
              <w:right w:val="single" w:sz="4" w:space="0" w:color="auto"/>
            </w:tcBorders>
          </w:tcPr>
          <w:p w:rsidR="00B040C9" w:rsidRPr="00723B5F" w:rsidRDefault="000008AD" w:rsidP="00723B5F">
            <w:pPr>
              <w:autoSpaceDE w:val="0"/>
              <w:autoSpaceDN w:val="0"/>
              <w:adjustRightInd w:val="0"/>
              <w:rPr>
                <w:sz w:val="22"/>
                <w:szCs w:val="22"/>
              </w:rPr>
            </w:pPr>
            <w:r w:rsidRPr="000008AD">
              <w:rPr>
                <w:sz w:val="22"/>
                <w:szCs w:val="22"/>
              </w:rPr>
              <w:t>Frekvencija ventiliranja u minimalnom rasponu od 2 do 50 udisaja u minuti</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723B5F">
            <w:pPr>
              <w:autoSpaceDE w:val="0"/>
              <w:autoSpaceDN w:val="0"/>
              <w:adjustRightInd w:val="0"/>
              <w:jc w:val="center"/>
              <w:rPr>
                <w:sz w:val="22"/>
                <w:szCs w:val="22"/>
              </w:rPr>
            </w:pPr>
            <w:r>
              <w:rPr>
                <w:sz w:val="22"/>
                <w:szCs w:val="22"/>
              </w:rPr>
              <w:t>3.3.</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0008AD" w:rsidP="00B040C9">
            <w:pPr>
              <w:autoSpaceDE w:val="0"/>
              <w:autoSpaceDN w:val="0"/>
              <w:adjustRightInd w:val="0"/>
              <w:rPr>
                <w:sz w:val="22"/>
                <w:szCs w:val="22"/>
              </w:rPr>
            </w:pPr>
            <w:r w:rsidRPr="000008AD">
              <w:rPr>
                <w:sz w:val="22"/>
                <w:szCs w:val="22"/>
              </w:rPr>
              <w:t>Graničnik inspiratornog tlaka (Pmax) u minimalnom rasponu 20 od 60 mbar</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B040C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B040C9" w:rsidRPr="005254BB" w:rsidRDefault="000008AD" w:rsidP="00B040C9">
            <w:pPr>
              <w:autoSpaceDE w:val="0"/>
              <w:autoSpaceDN w:val="0"/>
              <w:adjustRightInd w:val="0"/>
              <w:jc w:val="center"/>
              <w:rPr>
                <w:sz w:val="22"/>
                <w:szCs w:val="22"/>
              </w:rPr>
            </w:pPr>
            <w:r>
              <w:rPr>
                <w:sz w:val="22"/>
                <w:szCs w:val="22"/>
              </w:rPr>
              <w:t>3.4.</w:t>
            </w:r>
          </w:p>
        </w:tc>
        <w:tc>
          <w:tcPr>
            <w:tcW w:w="5245" w:type="dxa"/>
            <w:tcBorders>
              <w:top w:val="single" w:sz="4" w:space="0" w:color="auto"/>
              <w:left w:val="single" w:sz="6" w:space="0" w:color="auto"/>
              <w:bottom w:val="single" w:sz="4" w:space="0" w:color="auto"/>
              <w:right w:val="single" w:sz="4" w:space="0" w:color="auto"/>
            </w:tcBorders>
          </w:tcPr>
          <w:p w:rsidR="00B040C9" w:rsidRPr="005254BB" w:rsidRDefault="000008AD" w:rsidP="00B040C9">
            <w:pPr>
              <w:autoSpaceDE w:val="0"/>
              <w:autoSpaceDN w:val="0"/>
              <w:adjustRightInd w:val="0"/>
              <w:rPr>
                <w:sz w:val="22"/>
                <w:szCs w:val="22"/>
              </w:rPr>
            </w:pPr>
            <w:r w:rsidRPr="000008AD">
              <w:rPr>
                <w:sz w:val="22"/>
                <w:szCs w:val="22"/>
              </w:rPr>
              <w:t>Regulacija koncentracije kisika s mogućnošću odabira: minimalno 40% (miješanje sa zrakom) ili 100% (bez miješanja sa zrakom)</w:t>
            </w:r>
          </w:p>
        </w:tc>
        <w:tc>
          <w:tcPr>
            <w:tcW w:w="2693"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B040C9" w:rsidRPr="00983EDF" w:rsidRDefault="00B040C9"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Default="000008AD" w:rsidP="00B040C9">
            <w:pPr>
              <w:autoSpaceDE w:val="0"/>
              <w:autoSpaceDN w:val="0"/>
              <w:adjustRightInd w:val="0"/>
              <w:jc w:val="center"/>
              <w:rPr>
                <w:sz w:val="22"/>
                <w:szCs w:val="22"/>
              </w:rPr>
            </w:pPr>
            <w:r>
              <w:rPr>
                <w:sz w:val="22"/>
                <w:szCs w:val="22"/>
              </w:rPr>
              <w:t>3.5.</w:t>
            </w:r>
          </w:p>
        </w:tc>
        <w:tc>
          <w:tcPr>
            <w:tcW w:w="5245" w:type="dxa"/>
            <w:tcBorders>
              <w:top w:val="single" w:sz="4" w:space="0" w:color="auto"/>
              <w:left w:val="single" w:sz="6" w:space="0" w:color="auto"/>
              <w:bottom w:val="single" w:sz="4" w:space="0" w:color="auto"/>
              <w:right w:val="single" w:sz="4" w:space="0" w:color="auto"/>
            </w:tcBorders>
          </w:tcPr>
          <w:p w:rsidR="000008AD" w:rsidRPr="005254BB" w:rsidRDefault="000008AD" w:rsidP="00B040C9">
            <w:pPr>
              <w:autoSpaceDE w:val="0"/>
              <w:autoSpaceDN w:val="0"/>
              <w:adjustRightInd w:val="0"/>
              <w:rPr>
                <w:sz w:val="22"/>
                <w:szCs w:val="22"/>
              </w:rPr>
            </w:pPr>
            <w:r w:rsidRPr="000008AD">
              <w:rPr>
                <w:sz w:val="22"/>
                <w:szCs w:val="22"/>
              </w:rPr>
              <w:t>Vrijeme trajanja inspiracije u minimalnom rasponu od 0,3 do 10 sekundi</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Default="000008AD" w:rsidP="00B040C9">
            <w:pPr>
              <w:autoSpaceDE w:val="0"/>
              <w:autoSpaceDN w:val="0"/>
              <w:adjustRightInd w:val="0"/>
              <w:jc w:val="center"/>
              <w:rPr>
                <w:sz w:val="22"/>
                <w:szCs w:val="22"/>
              </w:rPr>
            </w:pPr>
            <w:r>
              <w:rPr>
                <w:sz w:val="22"/>
                <w:szCs w:val="22"/>
              </w:rPr>
              <w:t>3.6.</w:t>
            </w:r>
          </w:p>
        </w:tc>
        <w:tc>
          <w:tcPr>
            <w:tcW w:w="5245" w:type="dxa"/>
            <w:tcBorders>
              <w:top w:val="single" w:sz="4" w:space="0" w:color="auto"/>
              <w:left w:val="single" w:sz="6" w:space="0" w:color="auto"/>
              <w:bottom w:val="single" w:sz="4" w:space="0" w:color="auto"/>
              <w:right w:val="single" w:sz="4" w:space="0" w:color="auto"/>
            </w:tcBorders>
          </w:tcPr>
          <w:p w:rsidR="000008AD" w:rsidRPr="005254BB" w:rsidRDefault="00AD73D5" w:rsidP="00B040C9">
            <w:pPr>
              <w:autoSpaceDE w:val="0"/>
              <w:autoSpaceDN w:val="0"/>
              <w:adjustRightInd w:val="0"/>
              <w:rPr>
                <w:sz w:val="22"/>
                <w:szCs w:val="22"/>
              </w:rPr>
            </w:pPr>
            <w:r>
              <w:rPr>
                <w:sz w:val="22"/>
                <w:szCs w:val="22"/>
              </w:rPr>
              <w:t>P</w:t>
            </w:r>
            <w:r w:rsidRPr="00AD73D5">
              <w:rPr>
                <w:sz w:val="22"/>
                <w:szCs w:val="22"/>
              </w:rPr>
              <w:t>otpora tlakom/PS u minimalnom rasponu od 0 do 35 mbar iznad PEEP-a</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Default="000008AD" w:rsidP="00B040C9">
            <w:pPr>
              <w:autoSpaceDE w:val="0"/>
              <w:autoSpaceDN w:val="0"/>
              <w:adjustRightInd w:val="0"/>
              <w:jc w:val="center"/>
              <w:rPr>
                <w:sz w:val="22"/>
                <w:szCs w:val="22"/>
              </w:rPr>
            </w:pPr>
            <w:r>
              <w:rPr>
                <w:sz w:val="22"/>
                <w:szCs w:val="22"/>
              </w:rPr>
              <w:t>3.7.</w:t>
            </w:r>
          </w:p>
        </w:tc>
        <w:tc>
          <w:tcPr>
            <w:tcW w:w="5245" w:type="dxa"/>
            <w:tcBorders>
              <w:top w:val="single" w:sz="4" w:space="0" w:color="auto"/>
              <w:left w:val="single" w:sz="6" w:space="0" w:color="auto"/>
              <w:bottom w:val="single" w:sz="4" w:space="0" w:color="auto"/>
              <w:right w:val="single" w:sz="4" w:space="0" w:color="auto"/>
            </w:tcBorders>
          </w:tcPr>
          <w:p w:rsidR="000008AD" w:rsidRPr="005254BB" w:rsidRDefault="00AD73D5" w:rsidP="00B040C9">
            <w:pPr>
              <w:autoSpaceDE w:val="0"/>
              <w:autoSpaceDN w:val="0"/>
              <w:adjustRightInd w:val="0"/>
              <w:rPr>
                <w:sz w:val="22"/>
                <w:szCs w:val="22"/>
              </w:rPr>
            </w:pPr>
            <w:r w:rsidRPr="00AD73D5">
              <w:rPr>
                <w:sz w:val="22"/>
                <w:szCs w:val="22"/>
              </w:rPr>
              <w:t>PEEP u minimalnom rasponu od 0 do 20 mbar</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Default="000008AD" w:rsidP="00B040C9">
            <w:pPr>
              <w:autoSpaceDE w:val="0"/>
              <w:autoSpaceDN w:val="0"/>
              <w:adjustRightInd w:val="0"/>
              <w:jc w:val="center"/>
              <w:rPr>
                <w:sz w:val="22"/>
                <w:szCs w:val="22"/>
              </w:rPr>
            </w:pPr>
            <w:r>
              <w:rPr>
                <w:sz w:val="22"/>
                <w:szCs w:val="22"/>
              </w:rPr>
              <w:t>3.8.</w:t>
            </w:r>
          </w:p>
        </w:tc>
        <w:tc>
          <w:tcPr>
            <w:tcW w:w="5245" w:type="dxa"/>
            <w:tcBorders>
              <w:top w:val="single" w:sz="4" w:space="0" w:color="auto"/>
              <w:left w:val="single" w:sz="6" w:space="0" w:color="auto"/>
              <w:bottom w:val="single" w:sz="4" w:space="0" w:color="auto"/>
              <w:right w:val="single" w:sz="4" w:space="0" w:color="auto"/>
            </w:tcBorders>
          </w:tcPr>
          <w:p w:rsidR="000008AD" w:rsidRPr="005254BB" w:rsidRDefault="00AD73D5" w:rsidP="00B040C9">
            <w:pPr>
              <w:autoSpaceDE w:val="0"/>
              <w:autoSpaceDN w:val="0"/>
              <w:adjustRightInd w:val="0"/>
              <w:rPr>
                <w:sz w:val="22"/>
                <w:szCs w:val="22"/>
              </w:rPr>
            </w:pPr>
            <w:r w:rsidRPr="00AD73D5">
              <w:rPr>
                <w:sz w:val="22"/>
                <w:szCs w:val="22"/>
              </w:rPr>
              <w:t>Osjetljivost okidača u minimalnom rasponu od 3 do 15 L/min</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Default="000008AD" w:rsidP="00B040C9">
            <w:pPr>
              <w:autoSpaceDE w:val="0"/>
              <w:autoSpaceDN w:val="0"/>
              <w:adjustRightInd w:val="0"/>
              <w:jc w:val="center"/>
              <w:rPr>
                <w:sz w:val="22"/>
                <w:szCs w:val="22"/>
              </w:rPr>
            </w:pPr>
            <w:r>
              <w:rPr>
                <w:sz w:val="22"/>
                <w:szCs w:val="22"/>
              </w:rPr>
              <w:t>3.9.</w:t>
            </w:r>
          </w:p>
        </w:tc>
        <w:tc>
          <w:tcPr>
            <w:tcW w:w="5245" w:type="dxa"/>
            <w:tcBorders>
              <w:top w:val="single" w:sz="4" w:space="0" w:color="auto"/>
              <w:left w:val="single" w:sz="6" w:space="0" w:color="auto"/>
              <w:bottom w:val="single" w:sz="4" w:space="0" w:color="auto"/>
              <w:right w:val="single" w:sz="4" w:space="0" w:color="auto"/>
            </w:tcBorders>
          </w:tcPr>
          <w:p w:rsidR="000008AD" w:rsidRPr="005254BB" w:rsidRDefault="00AD73D5" w:rsidP="00B040C9">
            <w:pPr>
              <w:autoSpaceDE w:val="0"/>
              <w:autoSpaceDN w:val="0"/>
              <w:adjustRightInd w:val="0"/>
              <w:rPr>
                <w:sz w:val="22"/>
                <w:szCs w:val="22"/>
              </w:rPr>
            </w:pPr>
            <w:r w:rsidRPr="00AD73D5">
              <w:rPr>
                <w:sz w:val="22"/>
                <w:szCs w:val="22"/>
              </w:rPr>
              <w:t>Ostvariva vršna vrijednost inspiratornog protoka minimalno 100 L/min</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Pr="004E648C" w:rsidRDefault="005B6670" w:rsidP="005B6670">
            <w:pPr>
              <w:spacing w:before="60" w:after="60"/>
              <w:jc w:val="center"/>
              <w:rPr>
                <w:i/>
                <w:sz w:val="22"/>
                <w:szCs w:val="22"/>
              </w:rPr>
            </w:pPr>
            <w:r w:rsidRPr="004E648C">
              <w:rPr>
                <w:sz w:val="22"/>
                <w:szCs w:val="22"/>
              </w:rPr>
              <w:t>4</w:t>
            </w:r>
          </w:p>
        </w:tc>
        <w:tc>
          <w:tcPr>
            <w:tcW w:w="5245" w:type="dxa"/>
            <w:tcBorders>
              <w:top w:val="single" w:sz="4" w:space="0" w:color="auto"/>
              <w:left w:val="single" w:sz="6" w:space="0" w:color="auto"/>
              <w:bottom w:val="single" w:sz="4" w:space="0" w:color="auto"/>
              <w:right w:val="single" w:sz="4" w:space="0" w:color="auto"/>
            </w:tcBorders>
          </w:tcPr>
          <w:p w:rsidR="000008AD" w:rsidRPr="004E648C" w:rsidRDefault="0076114C" w:rsidP="00B040C9">
            <w:pPr>
              <w:autoSpaceDE w:val="0"/>
              <w:autoSpaceDN w:val="0"/>
              <w:adjustRightInd w:val="0"/>
              <w:rPr>
                <w:sz w:val="22"/>
                <w:szCs w:val="22"/>
              </w:rPr>
            </w:pPr>
            <w:r w:rsidRPr="004E648C">
              <w:rPr>
                <w:sz w:val="22"/>
                <w:szCs w:val="22"/>
              </w:rPr>
              <w:t>Integrirani  ekran u boji veličine minimalno 10 cm po dijagonali za prikaz i praćenje minimalno sljedećih parametara, s tipkom za okretanje orijentacije prikaza na zaslonu za 180° :</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0008A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0008AD" w:rsidRDefault="00E95E39" w:rsidP="00B040C9">
            <w:pPr>
              <w:autoSpaceDE w:val="0"/>
              <w:autoSpaceDN w:val="0"/>
              <w:adjustRightInd w:val="0"/>
              <w:jc w:val="center"/>
              <w:rPr>
                <w:sz w:val="22"/>
                <w:szCs w:val="22"/>
              </w:rPr>
            </w:pPr>
            <w:r>
              <w:rPr>
                <w:sz w:val="22"/>
                <w:szCs w:val="22"/>
              </w:rPr>
              <w:t>4.1.</w:t>
            </w:r>
          </w:p>
        </w:tc>
        <w:tc>
          <w:tcPr>
            <w:tcW w:w="5245" w:type="dxa"/>
            <w:tcBorders>
              <w:top w:val="single" w:sz="4" w:space="0" w:color="auto"/>
              <w:left w:val="single" w:sz="6" w:space="0" w:color="auto"/>
              <w:bottom w:val="single" w:sz="4" w:space="0" w:color="auto"/>
              <w:right w:val="single" w:sz="4" w:space="0" w:color="auto"/>
            </w:tcBorders>
          </w:tcPr>
          <w:p w:rsidR="000008AD" w:rsidRPr="005254BB" w:rsidRDefault="00E95E39" w:rsidP="00B040C9">
            <w:pPr>
              <w:autoSpaceDE w:val="0"/>
              <w:autoSpaceDN w:val="0"/>
              <w:adjustRightInd w:val="0"/>
              <w:rPr>
                <w:sz w:val="22"/>
                <w:szCs w:val="22"/>
              </w:rPr>
            </w:pPr>
            <w:r w:rsidRPr="00E95E39">
              <w:rPr>
                <w:sz w:val="22"/>
                <w:szCs w:val="22"/>
              </w:rPr>
              <w:t>Tlak u dišnim putovima Paw</w:t>
            </w:r>
          </w:p>
        </w:tc>
        <w:tc>
          <w:tcPr>
            <w:tcW w:w="2693"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0008AD" w:rsidRPr="00983EDF" w:rsidRDefault="000008AD"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Default="00E95E39" w:rsidP="00B040C9">
            <w:pPr>
              <w:autoSpaceDE w:val="0"/>
              <w:autoSpaceDN w:val="0"/>
              <w:adjustRightInd w:val="0"/>
              <w:jc w:val="center"/>
              <w:rPr>
                <w:sz w:val="22"/>
                <w:szCs w:val="22"/>
              </w:rPr>
            </w:pPr>
            <w:r>
              <w:rPr>
                <w:sz w:val="22"/>
                <w:szCs w:val="22"/>
              </w:rPr>
              <w:t>4.2.</w:t>
            </w:r>
          </w:p>
        </w:tc>
        <w:tc>
          <w:tcPr>
            <w:tcW w:w="5245" w:type="dxa"/>
            <w:tcBorders>
              <w:top w:val="single" w:sz="4" w:space="0" w:color="auto"/>
              <w:left w:val="single" w:sz="6" w:space="0" w:color="auto"/>
              <w:bottom w:val="single" w:sz="4" w:space="0" w:color="auto"/>
              <w:right w:val="single" w:sz="4" w:space="0" w:color="auto"/>
            </w:tcBorders>
          </w:tcPr>
          <w:p w:rsidR="00E95E39" w:rsidRPr="00E95E39" w:rsidRDefault="005B6670" w:rsidP="00B040C9">
            <w:pPr>
              <w:autoSpaceDE w:val="0"/>
              <w:autoSpaceDN w:val="0"/>
              <w:adjustRightInd w:val="0"/>
              <w:rPr>
                <w:sz w:val="22"/>
                <w:szCs w:val="22"/>
              </w:rPr>
            </w:pPr>
            <w:r w:rsidRPr="005B6670">
              <w:rPr>
                <w:sz w:val="22"/>
                <w:szCs w:val="22"/>
              </w:rPr>
              <w:t>Minutna ventilacija MV</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Default="00E95E39" w:rsidP="00B040C9">
            <w:pPr>
              <w:autoSpaceDE w:val="0"/>
              <w:autoSpaceDN w:val="0"/>
              <w:adjustRightInd w:val="0"/>
              <w:jc w:val="center"/>
              <w:rPr>
                <w:sz w:val="22"/>
                <w:szCs w:val="22"/>
              </w:rPr>
            </w:pPr>
            <w:r>
              <w:rPr>
                <w:sz w:val="22"/>
                <w:szCs w:val="22"/>
              </w:rPr>
              <w:t>4.3.</w:t>
            </w:r>
          </w:p>
        </w:tc>
        <w:tc>
          <w:tcPr>
            <w:tcW w:w="5245" w:type="dxa"/>
            <w:tcBorders>
              <w:top w:val="single" w:sz="4" w:space="0" w:color="auto"/>
              <w:left w:val="single" w:sz="6" w:space="0" w:color="auto"/>
              <w:bottom w:val="single" w:sz="4" w:space="0" w:color="auto"/>
              <w:right w:val="single" w:sz="4" w:space="0" w:color="auto"/>
            </w:tcBorders>
          </w:tcPr>
          <w:p w:rsidR="00E95E39" w:rsidRPr="00E95E39" w:rsidRDefault="005B6670" w:rsidP="00B040C9">
            <w:pPr>
              <w:autoSpaceDE w:val="0"/>
              <w:autoSpaceDN w:val="0"/>
              <w:adjustRightInd w:val="0"/>
              <w:rPr>
                <w:sz w:val="22"/>
                <w:szCs w:val="22"/>
              </w:rPr>
            </w:pPr>
            <w:r w:rsidRPr="005B6670">
              <w:rPr>
                <w:sz w:val="22"/>
                <w:szCs w:val="22"/>
              </w:rPr>
              <w:t>Respiracijski volumen VT</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Default="00E95E39" w:rsidP="00B040C9">
            <w:pPr>
              <w:autoSpaceDE w:val="0"/>
              <w:autoSpaceDN w:val="0"/>
              <w:adjustRightInd w:val="0"/>
              <w:jc w:val="center"/>
              <w:rPr>
                <w:sz w:val="22"/>
                <w:szCs w:val="22"/>
              </w:rPr>
            </w:pPr>
            <w:r>
              <w:rPr>
                <w:sz w:val="22"/>
                <w:szCs w:val="22"/>
              </w:rPr>
              <w:t>4.4.</w:t>
            </w:r>
          </w:p>
        </w:tc>
        <w:tc>
          <w:tcPr>
            <w:tcW w:w="5245" w:type="dxa"/>
            <w:tcBorders>
              <w:top w:val="single" w:sz="4" w:space="0" w:color="auto"/>
              <w:left w:val="single" w:sz="6" w:space="0" w:color="auto"/>
              <w:bottom w:val="single" w:sz="4" w:space="0" w:color="auto"/>
              <w:right w:val="single" w:sz="4" w:space="0" w:color="auto"/>
            </w:tcBorders>
          </w:tcPr>
          <w:p w:rsidR="00E95E39" w:rsidRPr="00E95E39" w:rsidRDefault="005B6670" w:rsidP="00B040C9">
            <w:pPr>
              <w:autoSpaceDE w:val="0"/>
              <w:autoSpaceDN w:val="0"/>
              <w:adjustRightInd w:val="0"/>
              <w:rPr>
                <w:sz w:val="22"/>
                <w:szCs w:val="22"/>
              </w:rPr>
            </w:pPr>
            <w:r w:rsidRPr="005B6670">
              <w:rPr>
                <w:sz w:val="22"/>
                <w:szCs w:val="22"/>
              </w:rPr>
              <w:t>Respiracijska frekvencija f</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Default="00E95E39" w:rsidP="00B040C9">
            <w:pPr>
              <w:autoSpaceDE w:val="0"/>
              <w:autoSpaceDN w:val="0"/>
              <w:adjustRightInd w:val="0"/>
              <w:jc w:val="center"/>
              <w:rPr>
                <w:sz w:val="22"/>
                <w:szCs w:val="22"/>
              </w:rPr>
            </w:pPr>
            <w:r>
              <w:rPr>
                <w:sz w:val="22"/>
                <w:szCs w:val="22"/>
              </w:rPr>
              <w:t>4.5.</w:t>
            </w:r>
          </w:p>
        </w:tc>
        <w:tc>
          <w:tcPr>
            <w:tcW w:w="5245" w:type="dxa"/>
            <w:tcBorders>
              <w:top w:val="single" w:sz="4" w:space="0" w:color="auto"/>
              <w:left w:val="single" w:sz="6" w:space="0" w:color="auto"/>
              <w:bottom w:val="single" w:sz="4" w:space="0" w:color="auto"/>
              <w:right w:val="single" w:sz="4" w:space="0" w:color="auto"/>
            </w:tcBorders>
          </w:tcPr>
          <w:p w:rsidR="00E95E39" w:rsidRPr="00E95E39" w:rsidRDefault="005B6670" w:rsidP="00B040C9">
            <w:pPr>
              <w:autoSpaceDE w:val="0"/>
              <w:autoSpaceDN w:val="0"/>
              <w:adjustRightInd w:val="0"/>
              <w:rPr>
                <w:sz w:val="22"/>
                <w:szCs w:val="22"/>
              </w:rPr>
            </w:pPr>
            <w:r w:rsidRPr="005B6670">
              <w:rPr>
                <w:sz w:val="22"/>
                <w:szCs w:val="22"/>
              </w:rPr>
              <w:t>Izračun trenutačne potrošnje kisika, izraženo u L/min</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Default="00E95E39" w:rsidP="00B040C9">
            <w:pPr>
              <w:autoSpaceDE w:val="0"/>
              <w:autoSpaceDN w:val="0"/>
              <w:adjustRightInd w:val="0"/>
              <w:jc w:val="center"/>
              <w:rPr>
                <w:sz w:val="22"/>
                <w:szCs w:val="22"/>
              </w:rPr>
            </w:pPr>
            <w:r>
              <w:rPr>
                <w:sz w:val="22"/>
                <w:szCs w:val="22"/>
              </w:rPr>
              <w:t>4.6.</w:t>
            </w:r>
          </w:p>
        </w:tc>
        <w:tc>
          <w:tcPr>
            <w:tcW w:w="5245" w:type="dxa"/>
            <w:tcBorders>
              <w:top w:val="single" w:sz="4" w:space="0" w:color="auto"/>
              <w:left w:val="single" w:sz="6" w:space="0" w:color="auto"/>
              <w:bottom w:val="single" w:sz="4" w:space="0" w:color="auto"/>
              <w:right w:val="single" w:sz="4" w:space="0" w:color="auto"/>
            </w:tcBorders>
          </w:tcPr>
          <w:p w:rsidR="00E95E39" w:rsidRPr="00E95E39" w:rsidRDefault="005B6670" w:rsidP="00B040C9">
            <w:pPr>
              <w:autoSpaceDE w:val="0"/>
              <w:autoSpaceDN w:val="0"/>
              <w:adjustRightInd w:val="0"/>
              <w:rPr>
                <w:sz w:val="22"/>
                <w:szCs w:val="22"/>
              </w:rPr>
            </w:pPr>
            <w:r w:rsidRPr="005B6670">
              <w:rPr>
                <w:sz w:val="22"/>
                <w:szCs w:val="22"/>
              </w:rPr>
              <w:t>Krajnja tidalna koncentracija CO2 etCO2 uz nadogradnju uređaja odgovarajućim CO2 senzorom</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Default="00E95E39" w:rsidP="00B040C9">
            <w:pPr>
              <w:autoSpaceDE w:val="0"/>
              <w:autoSpaceDN w:val="0"/>
              <w:adjustRightInd w:val="0"/>
              <w:jc w:val="center"/>
              <w:rPr>
                <w:sz w:val="22"/>
                <w:szCs w:val="22"/>
              </w:rPr>
            </w:pPr>
            <w:r>
              <w:rPr>
                <w:sz w:val="22"/>
                <w:szCs w:val="22"/>
              </w:rPr>
              <w:t>4.7.</w:t>
            </w:r>
          </w:p>
        </w:tc>
        <w:tc>
          <w:tcPr>
            <w:tcW w:w="5245" w:type="dxa"/>
            <w:tcBorders>
              <w:top w:val="single" w:sz="4" w:space="0" w:color="auto"/>
              <w:left w:val="single" w:sz="6" w:space="0" w:color="auto"/>
              <w:bottom w:val="single" w:sz="4" w:space="0" w:color="auto"/>
              <w:right w:val="single" w:sz="4" w:space="0" w:color="auto"/>
            </w:tcBorders>
          </w:tcPr>
          <w:p w:rsidR="00E95E39" w:rsidRPr="00E95E39" w:rsidRDefault="005B6670" w:rsidP="00B040C9">
            <w:pPr>
              <w:autoSpaceDE w:val="0"/>
              <w:autoSpaceDN w:val="0"/>
              <w:adjustRightInd w:val="0"/>
              <w:rPr>
                <w:sz w:val="22"/>
                <w:szCs w:val="22"/>
              </w:rPr>
            </w:pPr>
            <w:r w:rsidRPr="005B6670">
              <w:rPr>
                <w:sz w:val="22"/>
                <w:szCs w:val="22"/>
              </w:rPr>
              <w:t>Korisničko sučelje na hrvatskom jeziku</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E95E39"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E95E39" w:rsidRPr="004E648C" w:rsidRDefault="005B6670" w:rsidP="005B6670">
            <w:pPr>
              <w:spacing w:before="60" w:after="60"/>
              <w:jc w:val="center"/>
              <w:rPr>
                <w:i/>
                <w:sz w:val="22"/>
                <w:szCs w:val="22"/>
              </w:rPr>
            </w:pPr>
            <w:r w:rsidRPr="004E648C">
              <w:rPr>
                <w:sz w:val="22"/>
                <w:szCs w:val="22"/>
              </w:rPr>
              <w:t>5</w:t>
            </w:r>
          </w:p>
        </w:tc>
        <w:tc>
          <w:tcPr>
            <w:tcW w:w="5245" w:type="dxa"/>
            <w:tcBorders>
              <w:top w:val="single" w:sz="4" w:space="0" w:color="auto"/>
              <w:left w:val="single" w:sz="6" w:space="0" w:color="auto"/>
              <w:bottom w:val="single" w:sz="4" w:space="0" w:color="auto"/>
              <w:right w:val="single" w:sz="4" w:space="0" w:color="auto"/>
            </w:tcBorders>
          </w:tcPr>
          <w:p w:rsidR="00E95E39" w:rsidRPr="005B6670" w:rsidRDefault="005B6670" w:rsidP="00B040C9">
            <w:pPr>
              <w:autoSpaceDE w:val="0"/>
              <w:autoSpaceDN w:val="0"/>
              <w:adjustRightInd w:val="0"/>
              <w:rPr>
                <w:b/>
                <w:i/>
                <w:sz w:val="22"/>
                <w:szCs w:val="22"/>
              </w:rPr>
            </w:pPr>
            <w:r w:rsidRPr="004E648C">
              <w:rPr>
                <w:sz w:val="22"/>
                <w:szCs w:val="22"/>
              </w:rPr>
              <w:t>Alarmi, zvučni i vizualni za sljedeće situacije</w:t>
            </w:r>
            <w:r w:rsidRPr="005B6670">
              <w:rPr>
                <w:b/>
                <w:i/>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E95E39" w:rsidRPr="00983EDF" w:rsidRDefault="00E95E39"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5B6670" w:rsidRDefault="005B6670" w:rsidP="00B040C9">
            <w:pPr>
              <w:autoSpaceDE w:val="0"/>
              <w:autoSpaceDN w:val="0"/>
              <w:adjustRightInd w:val="0"/>
              <w:jc w:val="center"/>
              <w:rPr>
                <w:sz w:val="22"/>
                <w:szCs w:val="22"/>
              </w:rPr>
            </w:pPr>
            <w:r>
              <w:rPr>
                <w:sz w:val="22"/>
                <w:szCs w:val="22"/>
              </w:rPr>
              <w:lastRenderedPageBreak/>
              <w:t>5.1.</w:t>
            </w:r>
          </w:p>
        </w:tc>
        <w:tc>
          <w:tcPr>
            <w:tcW w:w="5245" w:type="dxa"/>
            <w:tcBorders>
              <w:top w:val="single" w:sz="4" w:space="0" w:color="auto"/>
              <w:left w:val="single" w:sz="6" w:space="0" w:color="auto"/>
              <w:bottom w:val="single" w:sz="4" w:space="0" w:color="auto"/>
              <w:right w:val="single" w:sz="4" w:space="0" w:color="auto"/>
            </w:tcBorders>
          </w:tcPr>
          <w:p w:rsidR="005B6670" w:rsidRPr="005B6670" w:rsidRDefault="005B6670" w:rsidP="00B040C9">
            <w:pPr>
              <w:autoSpaceDE w:val="0"/>
              <w:autoSpaceDN w:val="0"/>
              <w:adjustRightInd w:val="0"/>
              <w:rPr>
                <w:sz w:val="22"/>
                <w:szCs w:val="22"/>
              </w:rPr>
            </w:pPr>
            <w:r w:rsidRPr="005B6670">
              <w:rPr>
                <w:sz w:val="22"/>
                <w:szCs w:val="22"/>
              </w:rPr>
              <w:t>Paw (visok/nije postignut), MV (visok/nizak), pritisak napajanja plinom nizak, propuštanje (lekaža) u sustavu, frekvencija disanja previsoka, prestanak spontanog disanja (apnea)</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4E648C" w:rsidRDefault="005B6670" w:rsidP="005B6670">
            <w:pPr>
              <w:spacing w:before="60" w:after="60"/>
              <w:jc w:val="center"/>
              <w:rPr>
                <w:i/>
                <w:sz w:val="22"/>
                <w:szCs w:val="22"/>
              </w:rPr>
            </w:pPr>
            <w:r w:rsidRPr="004E648C">
              <w:rPr>
                <w:sz w:val="22"/>
                <w:szCs w:val="22"/>
              </w:rPr>
              <w:t>6</w:t>
            </w:r>
          </w:p>
        </w:tc>
        <w:tc>
          <w:tcPr>
            <w:tcW w:w="5245" w:type="dxa"/>
            <w:tcBorders>
              <w:top w:val="single" w:sz="4" w:space="0" w:color="auto"/>
              <w:left w:val="single" w:sz="6" w:space="0" w:color="auto"/>
              <w:bottom w:val="single" w:sz="4" w:space="0" w:color="auto"/>
              <w:right w:val="single" w:sz="4" w:space="0" w:color="auto"/>
            </w:tcBorders>
          </w:tcPr>
          <w:p w:rsidR="005B6670" w:rsidRPr="004E648C" w:rsidRDefault="005B6670" w:rsidP="00B040C9">
            <w:pPr>
              <w:autoSpaceDE w:val="0"/>
              <w:autoSpaceDN w:val="0"/>
              <w:adjustRightInd w:val="0"/>
              <w:rPr>
                <w:sz w:val="22"/>
                <w:szCs w:val="22"/>
              </w:rPr>
            </w:pPr>
            <w:r w:rsidRPr="004E648C">
              <w:rPr>
                <w:sz w:val="22"/>
                <w:szCs w:val="22"/>
              </w:rPr>
              <w:t>Funkcija automatskog testiranja respiratora zajedno s respiracijskim krugom, trajanje testiranja respiratora maksimalno do oko 1 minute</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4E648C" w:rsidRDefault="005B6670" w:rsidP="005B6670">
            <w:pPr>
              <w:spacing w:before="60" w:after="60"/>
              <w:jc w:val="center"/>
              <w:rPr>
                <w:i/>
                <w:sz w:val="22"/>
                <w:szCs w:val="22"/>
              </w:rPr>
            </w:pPr>
            <w:r w:rsidRPr="004E648C">
              <w:rPr>
                <w:sz w:val="22"/>
                <w:szCs w:val="22"/>
              </w:rPr>
              <w:t>7</w:t>
            </w:r>
          </w:p>
        </w:tc>
        <w:tc>
          <w:tcPr>
            <w:tcW w:w="5245" w:type="dxa"/>
            <w:tcBorders>
              <w:top w:val="single" w:sz="4" w:space="0" w:color="auto"/>
              <w:left w:val="single" w:sz="6" w:space="0" w:color="auto"/>
              <w:bottom w:val="single" w:sz="4" w:space="0" w:color="auto"/>
              <w:right w:val="single" w:sz="4" w:space="0" w:color="auto"/>
            </w:tcBorders>
          </w:tcPr>
          <w:p w:rsidR="005B6670" w:rsidRPr="004E648C" w:rsidRDefault="005B6670" w:rsidP="00B040C9">
            <w:pPr>
              <w:autoSpaceDE w:val="0"/>
              <w:autoSpaceDN w:val="0"/>
              <w:adjustRightInd w:val="0"/>
              <w:rPr>
                <w:sz w:val="22"/>
                <w:szCs w:val="22"/>
              </w:rPr>
            </w:pPr>
            <w:r w:rsidRPr="004E648C">
              <w:rPr>
                <w:sz w:val="22"/>
                <w:szCs w:val="22"/>
              </w:rPr>
              <w:t>Opskrba plinovima:</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5B6670" w:rsidRDefault="005B6670" w:rsidP="00B040C9">
            <w:pPr>
              <w:autoSpaceDE w:val="0"/>
              <w:autoSpaceDN w:val="0"/>
              <w:adjustRightInd w:val="0"/>
              <w:jc w:val="center"/>
              <w:rPr>
                <w:b/>
                <w:i/>
                <w:sz w:val="22"/>
                <w:szCs w:val="22"/>
              </w:rPr>
            </w:pPr>
            <w:r w:rsidRPr="005B6670">
              <w:rPr>
                <w:sz w:val="22"/>
                <w:szCs w:val="22"/>
              </w:rPr>
              <w:t>7.1.</w:t>
            </w:r>
          </w:p>
        </w:tc>
        <w:tc>
          <w:tcPr>
            <w:tcW w:w="5245" w:type="dxa"/>
            <w:tcBorders>
              <w:top w:val="single" w:sz="4" w:space="0" w:color="auto"/>
              <w:left w:val="single" w:sz="6" w:space="0" w:color="auto"/>
              <w:bottom w:val="single" w:sz="4" w:space="0" w:color="auto"/>
              <w:right w:val="single" w:sz="4" w:space="0" w:color="auto"/>
            </w:tcBorders>
          </w:tcPr>
          <w:p w:rsidR="005B6670" w:rsidRPr="005B6670" w:rsidRDefault="005B6670" w:rsidP="00B040C9">
            <w:pPr>
              <w:autoSpaceDE w:val="0"/>
              <w:autoSpaceDN w:val="0"/>
              <w:adjustRightInd w:val="0"/>
              <w:rPr>
                <w:sz w:val="22"/>
                <w:szCs w:val="22"/>
              </w:rPr>
            </w:pPr>
            <w:r w:rsidRPr="005B6670">
              <w:rPr>
                <w:sz w:val="22"/>
                <w:szCs w:val="22"/>
              </w:rPr>
              <w:t>Opskrba kisikom iz sustava centralnog razvoda medicinskih plinova ili iz boce s priključnim crijevom dužine 3 metra</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5B6670" w:rsidRDefault="005B6670" w:rsidP="00B040C9">
            <w:pPr>
              <w:autoSpaceDE w:val="0"/>
              <w:autoSpaceDN w:val="0"/>
              <w:adjustRightInd w:val="0"/>
              <w:jc w:val="center"/>
              <w:rPr>
                <w:sz w:val="22"/>
                <w:szCs w:val="22"/>
              </w:rPr>
            </w:pPr>
            <w:r>
              <w:rPr>
                <w:sz w:val="22"/>
                <w:szCs w:val="22"/>
              </w:rPr>
              <w:t>7.2.</w:t>
            </w:r>
          </w:p>
        </w:tc>
        <w:tc>
          <w:tcPr>
            <w:tcW w:w="5245" w:type="dxa"/>
            <w:tcBorders>
              <w:top w:val="single" w:sz="4" w:space="0" w:color="auto"/>
              <w:left w:val="single" w:sz="6" w:space="0" w:color="auto"/>
              <w:bottom w:val="single" w:sz="4" w:space="0" w:color="auto"/>
              <w:right w:val="single" w:sz="4" w:space="0" w:color="auto"/>
            </w:tcBorders>
          </w:tcPr>
          <w:p w:rsidR="005B6670" w:rsidRPr="005B6670" w:rsidRDefault="005B6670" w:rsidP="00B040C9">
            <w:pPr>
              <w:autoSpaceDE w:val="0"/>
              <w:autoSpaceDN w:val="0"/>
              <w:adjustRightInd w:val="0"/>
              <w:rPr>
                <w:b/>
                <w:i/>
                <w:sz w:val="22"/>
                <w:szCs w:val="22"/>
              </w:rPr>
            </w:pPr>
            <w:r w:rsidRPr="005B6670">
              <w:rPr>
                <w:sz w:val="22"/>
                <w:szCs w:val="22"/>
              </w:rPr>
              <w:t>Dva priključka za opskrbu transportnog respiratora kisikom, minimalno jedan od njih s brzom spojnicom</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5B6670" w:rsidRDefault="005B6670" w:rsidP="00B040C9">
            <w:pPr>
              <w:autoSpaceDE w:val="0"/>
              <w:autoSpaceDN w:val="0"/>
              <w:adjustRightInd w:val="0"/>
              <w:jc w:val="center"/>
              <w:rPr>
                <w:b/>
                <w:i/>
                <w:sz w:val="22"/>
                <w:szCs w:val="22"/>
              </w:rPr>
            </w:pPr>
            <w:r w:rsidRPr="005B6670">
              <w:rPr>
                <w:sz w:val="22"/>
                <w:szCs w:val="22"/>
              </w:rPr>
              <w:t>7.3.</w:t>
            </w:r>
          </w:p>
        </w:tc>
        <w:tc>
          <w:tcPr>
            <w:tcW w:w="5245" w:type="dxa"/>
            <w:tcBorders>
              <w:top w:val="single" w:sz="4" w:space="0" w:color="auto"/>
              <w:left w:val="single" w:sz="6" w:space="0" w:color="auto"/>
              <w:bottom w:val="single" w:sz="4" w:space="0" w:color="auto"/>
              <w:right w:val="single" w:sz="4" w:space="0" w:color="auto"/>
            </w:tcBorders>
          </w:tcPr>
          <w:p w:rsidR="005B6670" w:rsidRPr="005B6670" w:rsidRDefault="005B6670" w:rsidP="00B040C9">
            <w:pPr>
              <w:autoSpaceDE w:val="0"/>
              <w:autoSpaceDN w:val="0"/>
              <w:adjustRightInd w:val="0"/>
              <w:rPr>
                <w:sz w:val="22"/>
                <w:szCs w:val="22"/>
              </w:rPr>
            </w:pPr>
            <w:r w:rsidRPr="005B6670">
              <w:rPr>
                <w:sz w:val="22"/>
                <w:szCs w:val="22"/>
              </w:rPr>
              <w:t>Promjena izvora opskrbe plinom bez prekida ventilacije</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4E648C" w:rsidRDefault="005B6670" w:rsidP="005B6670">
            <w:pPr>
              <w:spacing w:before="60" w:after="60"/>
              <w:jc w:val="center"/>
              <w:rPr>
                <w:i/>
                <w:sz w:val="22"/>
                <w:szCs w:val="22"/>
              </w:rPr>
            </w:pPr>
            <w:r w:rsidRPr="004E648C">
              <w:rPr>
                <w:sz w:val="22"/>
                <w:szCs w:val="22"/>
              </w:rPr>
              <w:t>8</w:t>
            </w:r>
          </w:p>
        </w:tc>
        <w:tc>
          <w:tcPr>
            <w:tcW w:w="5245" w:type="dxa"/>
            <w:tcBorders>
              <w:top w:val="single" w:sz="4" w:space="0" w:color="auto"/>
              <w:left w:val="single" w:sz="6" w:space="0" w:color="auto"/>
              <w:bottom w:val="single" w:sz="4" w:space="0" w:color="auto"/>
              <w:right w:val="single" w:sz="4" w:space="0" w:color="auto"/>
            </w:tcBorders>
          </w:tcPr>
          <w:p w:rsidR="005B6670" w:rsidRPr="004E648C" w:rsidRDefault="005B6670" w:rsidP="00B040C9">
            <w:pPr>
              <w:autoSpaceDE w:val="0"/>
              <w:autoSpaceDN w:val="0"/>
              <w:adjustRightInd w:val="0"/>
              <w:rPr>
                <w:sz w:val="22"/>
                <w:szCs w:val="22"/>
              </w:rPr>
            </w:pPr>
            <w:r w:rsidRPr="004E648C">
              <w:rPr>
                <w:sz w:val="22"/>
                <w:szCs w:val="22"/>
              </w:rPr>
              <w:t>Prenosivo postolje za povezivanje respiratora i boce u jednu cjelinu, ručka za nošenje, držači za vješanje na krevet ili zidnu šinu, pretinac za respiracijski krug i dodatnu opremu</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5B6670"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5B6670" w:rsidRPr="004E648C" w:rsidRDefault="005B6670" w:rsidP="005B6670">
            <w:pPr>
              <w:spacing w:before="60" w:after="60"/>
              <w:jc w:val="center"/>
              <w:rPr>
                <w:sz w:val="22"/>
                <w:szCs w:val="22"/>
              </w:rPr>
            </w:pPr>
            <w:r w:rsidRPr="004E648C">
              <w:rPr>
                <w:sz w:val="22"/>
                <w:szCs w:val="22"/>
              </w:rPr>
              <w:t>9</w:t>
            </w:r>
          </w:p>
        </w:tc>
        <w:tc>
          <w:tcPr>
            <w:tcW w:w="5245" w:type="dxa"/>
            <w:tcBorders>
              <w:top w:val="single" w:sz="4" w:space="0" w:color="auto"/>
              <w:left w:val="single" w:sz="6" w:space="0" w:color="auto"/>
              <w:bottom w:val="single" w:sz="4" w:space="0" w:color="auto"/>
              <w:right w:val="single" w:sz="4" w:space="0" w:color="auto"/>
            </w:tcBorders>
          </w:tcPr>
          <w:p w:rsidR="005B6670" w:rsidRPr="004E648C" w:rsidRDefault="004E648C" w:rsidP="00B040C9">
            <w:pPr>
              <w:autoSpaceDE w:val="0"/>
              <w:autoSpaceDN w:val="0"/>
              <w:adjustRightInd w:val="0"/>
              <w:rPr>
                <w:sz w:val="22"/>
                <w:szCs w:val="22"/>
              </w:rPr>
            </w:pPr>
            <w:r w:rsidRPr="004E648C">
              <w:rPr>
                <w:sz w:val="22"/>
                <w:szCs w:val="22"/>
              </w:rPr>
              <w:t>Boce za kisik minimalnog volumena 3 litre (2 komada po respiratoru), s redukcijskim ventilom s dodatnim izlazom za terapiju kisikom i manometrom, smještaj boce na transportno postolje respiratora</w:t>
            </w:r>
          </w:p>
        </w:tc>
        <w:tc>
          <w:tcPr>
            <w:tcW w:w="2693"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5B6670" w:rsidRPr="00983EDF" w:rsidRDefault="005B6670" w:rsidP="00B040C9">
            <w:pPr>
              <w:spacing w:before="60" w:after="60"/>
              <w:jc w:val="center"/>
              <w:rPr>
                <w:rFonts w:ascii="Arial" w:hAnsi="Arial" w:cs="Arial"/>
                <w:sz w:val="22"/>
                <w:szCs w:val="22"/>
                <w:lang w:val="hr-HR"/>
              </w:rPr>
            </w:pPr>
          </w:p>
        </w:tc>
      </w:tr>
      <w:tr w:rsidR="004E648C"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E648C" w:rsidRPr="007E7F5D" w:rsidRDefault="007E7F5D" w:rsidP="005B6670">
            <w:pPr>
              <w:spacing w:before="60" w:after="60"/>
              <w:jc w:val="center"/>
              <w:rPr>
                <w:sz w:val="22"/>
                <w:szCs w:val="22"/>
              </w:rPr>
            </w:pPr>
            <w:r w:rsidRPr="007E7F5D">
              <w:rPr>
                <w:sz w:val="22"/>
                <w:szCs w:val="22"/>
              </w:rPr>
              <w:t>10</w:t>
            </w:r>
          </w:p>
        </w:tc>
        <w:tc>
          <w:tcPr>
            <w:tcW w:w="5245" w:type="dxa"/>
            <w:tcBorders>
              <w:top w:val="single" w:sz="4" w:space="0" w:color="auto"/>
              <w:left w:val="single" w:sz="6" w:space="0" w:color="auto"/>
              <w:bottom w:val="single" w:sz="4" w:space="0" w:color="auto"/>
              <w:right w:val="single" w:sz="4" w:space="0" w:color="auto"/>
            </w:tcBorders>
          </w:tcPr>
          <w:p w:rsidR="004E648C" w:rsidRPr="007E7F5D" w:rsidRDefault="007E7F5D" w:rsidP="00B040C9">
            <w:pPr>
              <w:autoSpaceDE w:val="0"/>
              <w:autoSpaceDN w:val="0"/>
              <w:adjustRightInd w:val="0"/>
              <w:rPr>
                <w:sz w:val="22"/>
                <w:szCs w:val="22"/>
              </w:rPr>
            </w:pPr>
            <w:r w:rsidRPr="007E7F5D">
              <w:rPr>
                <w:sz w:val="22"/>
                <w:szCs w:val="22"/>
              </w:rPr>
              <w:t>Korištenje jednokratnih respiracijskih krugova, isporuka 5 komada jednokratnih respiracijskih krugova</w:t>
            </w:r>
          </w:p>
        </w:tc>
        <w:tc>
          <w:tcPr>
            <w:tcW w:w="2693"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r>
      <w:tr w:rsidR="004E648C"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E648C" w:rsidRPr="007E7F5D" w:rsidRDefault="007E7F5D" w:rsidP="005B6670">
            <w:pPr>
              <w:spacing w:before="60" w:after="60"/>
              <w:jc w:val="center"/>
              <w:rPr>
                <w:sz w:val="22"/>
                <w:szCs w:val="22"/>
              </w:rPr>
            </w:pPr>
            <w:r w:rsidRPr="007E7F5D">
              <w:rPr>
                <w:sz w:val="22"/>
                <w:szCs w:val="22"/>
              </w:rPr>
              <w:t>11</w:t>
            </w:r>
          </w:p>
        </w:tc>
        <w:tc>
          <w:tcPr>
            <w:tcW w:w="5245" w:type="dxa"/>
            <w:tcBorders>
              <w:top w:val="single" w:sz="4" w:space="0" w:color="auto"/>
              <w:left w:val="single" w:sz="6" w:space="0" w:color="auto"/>
              <w:bottom w:val="single" w:sz="4" w:space="0" w:color="auto"/>
              <w:right w:val="single" w:sz="4" w:space="0" w:color="auto"/>
            </w:tcBorders>
          </w:tcPr>
          <w:p w:rsidR="004E648C" w:rsidRPr="007E7F5D" w:rsidRDefault="007E7F5D" w:rsidP="00B040C9">
            <w:pPr>
              <w:autoSpaceDE w:val="0"/>
              <w:autoSpaceDN w:val="0"/>
              <w:adjustRightInd w:val="0"/>
              <w:rPr>
                <w:sz w:val="22"/>
                <w:szCs w:val="22"/>
              </w:rPr>
            </w:pPr>
            <w:r w:rsidRPr="007E7F5D">
              <w:rPr>
                <w:sz w:val="22"/>
                <w:szCs w:val="22"/>
              </w:rPr>
              <w:t>Baterija za nezavisno napajanje i rad uređaja minimalno 9 sata</w:t>
            </w:r>
          </w:p>
        </w:tc>
        <w:tc>
          <w:tcPr>
            <w:tcW w:w="2693"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r>
      <w:tr w:rsidR="004E648C"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E648C" w:rsidRPr="007E7F5D" w:rsidRDefault="007E7F5D" w:rsidP="005B6670">
            <w:pPr>
              <w:spacing w:before="60" w:after="60"/>
              <w:jc w:val="center"/>
              <w:rPr>
                <w:sz w:val="22"/>
                <w:szCs w:val="22"/>
              </w:rPr>
            </w:pPr>
            <w:r w:rsidRPr="007E7F5D">
              <w:rPr>
                <w:sz w:val="22"/>
                <w:szCs w:val="22"/>
              </w:rPr>
              <w:t>12</w:t>
            </w:r>
          </w:p>
        </w:tc>
        <w:tc>
          <w:tcPr>
            <w:tcW w:w="5245" w:type="dxa"/>
            <w:tcBorders>
              <w:top w:val="single" w:sz="4" w:space="0" w:color="auto"/>
              <w:left w:val="single" w:sz="6" w:space="0" w:color="auto"/>
              <w:bottom w:val="single" w:sz="4" w:space="0" w:color="auto"/>
              <w:right w:val="single" w:sz="4" w:space="0" w:color="auto"/>
            </w:tcBorders>
          </w:tcPr>
          <w:p w:rsidR="004E648C" w:rsidRPr="004E648C" w:rsidRDefault="007E7F5D" w:rsidP="00B040C9">
            <w:pPr>
              <w:autoSpaceDE w:val="0"/>
              <w:autoSpaceDN w:val="0"/>
              <w:adjustRightInd w:val="0"/>
              <w:rPr>
                <w:b/>
                <w:i/>
                <w:sz w:val="22"/>
                <w:szCs w:val="22"/>
              </w:rPr>
            </w:pPr>
            <w:r w:rsidRPr="007E7F5D">
              <w:rPr>
                <w:sz w:val="22"/>
                <w:szCs w:val="22"/>
              </w:rPr>
              <w:t>Napajanje respiratora iz mreže 230 V (AC) i 12-24 V (DC), isporuka adaptera za napajanje iz mreže 230 V (AC)</w:t>
            </w:r>
          </w:p>
        </w:tc>
        <w:tc>
          <w:tcPr>
            <w:tcW w:w="2693"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r>
      <w:tr w:rsidR="004E648C"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E648C" w:rsidRPr="007E7F5D" w:rsidRDefault="007E7F5D" w:rsidP="005B6670">
            <w:pPr>
              <w:spacing w:before="60" w:after="60"/>
              <w:jc w:val="center"/>
              <w:rPr>
                <w:sz w:val="22"/>
                <w:szCs w:val="22"/>
              </w:rPr>
            </w:pPr>
            <w:r w:rsidRPr="007E7F5D">
              <w:rPr>
                <w:sz w:val="22"/>
                <w:szCs w:val="22"/>
              </w:rPr>
              <w:t>13</w:t>
            </w:r>
          </w:p>
        </w:tc>
        <w:tc>
          <w:tcPr>
            <w:tcW w:w="5245" w:type="dxa"/>
            <w:tcBorders>
              <w:top w:val="single" w:sz="4" w:space="0" w:color="auto"/>
              <w:left w:val="single" w:sz="6" w:space="0" w:color="auto"/>
              <w:bottom w:val="single" w:sz="4" w:space="0" w:color="auto"/>
              <w:right w:val="single" w:sz="4" w:space="0" w:color="auto"/>
            </w:tcBorders>
          </w:tcPr>
          <w:p w:rsidR="004E648C" w:rsidRPr="004E648C" w:rsidRDefault="007E7F5D" w:rsidP="00B040C9">
            <w:pPr>
              <w:autoSpaceDE w:val="0"/>
              <w:autoSpaceDN w:val="0"/>
              <w:adjustRightInd w:val="0"/>
              <w:rPr>
                <w:b/>
                <w:i/>
                <w:sz w:val="22"/>
                <w:szCs w:val="22"/>
              </w:rPr>
            </w:pPr>
            <w:r w:rsidRPr="007E7F5D">
              <w:rPr>
                <w:sz w:val="22"/>
                <w:szCs w:val="22"/>
              </w:rPr>
              <w:t>Sučelje za izvoz podataka, minimalno za podatke o pacijentu, podatke o testiranju sustava i snimke zaslona</w:t>
            </w:r>
          </w:p>
        </w:tc>
        <w:tc>
          <w:tcPr>
            <w:tcW w:w="2693"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r>
      <w:tr w:rsidR="004E648C"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E648C" w:rsidRPr="007E7F5D" w:rsidRDefault="007E7F5D" w:rsidP="005B6670">
            <w:pPr>
              <w:spacing w:before="60" w:after="60"/>
              <w:jc w:val="center"/>
              <w:rPr>
                <w:sz w:val="22"/>
                <w:szCs w:val="22"/>
              </w:rPr>
            </w:pPr>
            <w:r w:rsidRPr="007E7F5D">
              <w:rPr>
                <w:sz w:val="22"/>
                <w:szCs w:val="22"/>
              </w:rPr>
              <w:t>14</w:t>
            </w:r>
          </w:p>
        </w:tc>
        <w:tc>
          <w:tcPr>
            <w:tcW w:w="5245" w:type="dxa"/>
            <w:tcBorders>
              <w:top w:val="single" w:sz="4" w:space="0" w:color="auto"/>
              <w:left w:val="single" w:sz="6" w:space="0" w:color="auto"/>
              <w:bottom w:val="single" w:sz="4" w:space="0" w:color="auto"/>
              <w:right w:val="single" w:sz="4" w:space="0" w:color="auto"/>
            </w:tcBorders>
          </w:tcPr>
          <w:p w:rsidR="004E648C" w:rsidRPr="004E648C" w:rsidRDefault="007E7F5D" w:rsidP="00B040C9">
            <w:pPr>
              <w:autoSpaceDE w:val="0"/>
              <w:autoSpaceDN w:val="0"/>
              <w:adjustRightInd w:val="0"/>
              <w:rPr>
                <w:b/>
                <w:i/>
                <w:sz w:val="22"/>
                <w:szCs w:val="22"/>
              </w:rPr>
            </w:pPr>
            <w:r w:rsidRPr="007E7F5D">
              <w:rPr>
                <w:sz w:val="22"/>
                <w:szCs w:val="22"/>
              </w:rPr>
              <w:t>Testna pluća</w:t>
            </w:r>
          </w:p>
        </w:tc>
        <w:tc>
          <w:tcPr>
            <w:tcW w:w="2693"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r>
      <w:tr w:rsidR="004E648C"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4E648C" w:rsidRPr="007E7F5D" w:rsidRDefault="007E7F5D" w:rsidP="005B6670">
            <w:pPr>
              <w:spacing w:before="60" w:after="60"/>
              <w:jc w:val="center"/>
              <w:rPr>
                <w:sz w:val="22"/>
                <w:szCs w:val="22"/>
              </w:rPr>
            </w:pPr>
            <w:r w:rsidRPr="007E7F5D">
              <w:rPr>
                <w:sz w:val="22"/>
                <w:szCs w:val="22"/>
              </w:rPr>
              <w:t>15</w:t>
            </w:r>
          </w:p>
        </w:tc>
        <w:tc>
          <w:tcPr>
            <w:tcW w:w="5245" w:type="dxa"/>
            <w:tcBorders>
              <w:top w:val="single" w:sz="4" w:space="0" w:color="auto"/>
              <w:left w:val="single" w:sz="6" w:space="0" w:color="auto"/>
              <w:bottom w:val="single" w:sz="4" w:space="0" w:color="auto"/>
              <w:right w:val="single" w:sz="4" w:space="0" w:color="auto"/>
            </w:tcBorders>
          </w:tcPr>
          <w:p w:rsidR="004E648C" w:rsidRPr="004E648C" w:rsidRDefault="007E7F5D" w:rsidP="00B040C9">
            <w:pPr>
              <w:autoSpaceDE w:val="0"/>
              <w:autoSpaceDN w:val="0"/>
              <w:adjustRightInd w:val="0"/>
              <w:rPr>
                <w:b/>
                <w:i/>
                <w:sz w:val="22"/>
                <w:szCs w:val="22"/>
              </w:rPr>
            </w:pPr>
            <w:r w:rsidRPr="007E7F5D">
              <w:rPr>
                <w:sz w:val="22"/>
                <w:szCs w:val="22"/>
              </w:rPr>
              <w:t>Težina respiratora s ugrađenom baterijom manja od 4 kg</w:t>
            </w:r>
          </w:p>
        </w:tc>
        <w:tc>
          <w:tcPr>
            <w:tcW w:w="2693"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4E648C" w:rsidRPr="00983EDF" w:rsidRDefault="004E648C" w:rsidP="00B040C9">
            <w:pPr>
              <w:spacing w:before="60" w:after="60"/>
              <w:jc w:val="center"/>
              <w:rPr>
                <w:rFonts w:ascii="Arial" w:hAnsi="Arial" w:cs="Arial"/>
                <w:sz w:val="22"/>
                <w:szCs w:val="22"/>
                <w:lang w:val="hr-HR"/>
              </w:rPr>
            </w:pPr>
          </w:p>
        </w:tc>
      </w:tr>
      <w:tr w:rsidR="007E7F5D"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7E7F5D" w:rsidRPr="007E7F5D" w:rsidRDefault="007E7F5D" w:rsidP="005B6670">
            <w:pPr>
              <w:spacing w:before="60" w:after="60"/>
              <w:jc w:val="center"/>
              <w:rPr>
                <w:sz w:val="22"/>
                <w:szCs w:val="22"/>
              </w:rPr>
            </w:pPr>
            <w:r w:rsidRPr="007E7F5D">
              <w:rPr>
                <w:sz w:val="22"/>
                <w:szCs w:val="22"/>
              </w:rPr>
              <w:t>16</w:t>
            </w:r>
          </w:p>
        </w:tc>
        <w:tc>
          <w:tcPr>
            <w:tcW w:w="5245" w:type="dxa"/>
            <w:tcBorders>
              <w:top w:val="single" w:sz="4" w:space="0" w:color="auto"/>
              <w:left w:val="single" w:sz="6" w:space="0" w:color="auto"/>
              <w:bottom w:val="single" w:sz="4" w:space="0" w:color="auto"/>
              <w:right w:val="single" w:sz="4" w:space="0" w:color="auto"/>
            </w:tcBorders>
          </w:tcPr>
          <w:p w:rsidR="007E7F5D" w:rsidRPr="007E7F5D" w:rsidRDefault="007E7F5D" w:rsidP="00B040C9">
            <w:pPr>
              <w:autoSpaceDE w:val="0"/>
              <w:autoSpaceDN w:val="0"/>
              <w:adjustRightInd w:val="0"/>
              <w:rPr>
                <w:sz w:val="22"/>
                <w:szCs w:val="22"/>
              </w:rPr>
            </w:pPr>
            <w:r w:rsidRPr="007E7F5D">
              <w:rPr>
                <w:sz w:val="22"/>
                <w:szCs w:val="22"/>
              </w:rPr>
              <w:t>Propisani uvjeti okoline za upotrebu respiratora:</w:t>
            </w:r>
          </w:p>
        </w:tc>
        <w:tc>
          <w:tcPr>
            <w:tcW w:w="2693" w:type="dxa"/>
            <w:tcBorders>
              <w:top w:val="single" w:sz="4" w:space="0" w:color="auto"/>
              <w:left w:val="single" w:sz="4" w:space="0" w:color="auto"/>
              <w:bottom w:val="single" w:sz="4" w:space="0" w:color="auto"/>
              <w:right w:val="single" w:sz="4" w:space="0" w:color="auto"/>
            </w:tcBorders>
          </w:tcPr>
          <w:p w:rsidR="007E7F5D" w:rsidRPr="00983EDF" w:rsidRDefault="007E7F5D"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7E7F5D" w:rsidRPr="00983EDF" w:rsidRDefault="007E7F5D" w:rsidP="00B040C9">
            <w:pPr>
              <w:spacing w:before="60" w:after="60"/>
              <w:jc w:val="center"/>
              <w:rPr>
                <w:rFonts w:ascii="Arial" w:hAnsi="Arial" w:cs="Arial"/>
                <w:sz w:val="22"/>
                <w:szCs w:val="22"/>
                <w:lang w:val="hr-HR"/>
              </w:rPr>
            </w:pPr>
          </w:p>
        </w:tc>
      </w:tr>
      <w:tr w:rsidR="00722CCB"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722CCB" w:rsidRPr="007E7F5D" w:rsidRDefault="00722CCB" w:rsidP="005B6670">
            <w:pPr>
              <w:spacing w:before="60" w:after="60"/>
              <w:jc w:val="center"/>
              <w:rPr>
                <w:sz w:val="22"/>
                <w:szCs w:val="22"/>
              </w:rPr>
            </w:pPr>
            <w:r>
              <w:rPr>
                <w:sz w:val="22"/>
                <w:szCs w:val="22"/>
              </w:rPr>
              <w:t>16.1</w:t>
            </w:r>
          </w:p>
        </w:tc>
        <w:tc>
          <w:tcPr>
            <w:tcW w:w="5245" w:type="dxa"/>
            <w:tcBorders>
              <w:top w:val="single" w:sz="4" w:space="0" w:color="auto"/>
              <w:left w:val="single" w:sz="6" w:space="0" w:color="auto"/>
              <w:bottom w:val="single" w:sz="4" w:space="0" w:color="auto"/>
              <w:right w:val="single" w:sz="4" w:space="0" w:color="auto"/>
            </w:tcBorders>
          </w:tcPr>
          <w:p w:rsidR="00722CCB" w:rsidRPr="007E7F5D" w:rsidRDefault="00EB23BC" w:rsidP="00B040C9">
            <w:pPr>
              <w:autoSpaceDE w:val="0"/>
              <w:autoSpaceDN w:val="0"/>
              <w:adjustRightInd w:val="0"/>
              <w:rPr>
                <w:sz w:val="22"/>
                <w:szCs w:val="22"/>
              </w:rPr>
            </w:pPr>
            <w:r w:rsidRPr="00EB23BC">
              <w:rPr>
                <w:sz w:val="22"/>
                <w:szCs w:val="22"/>
              </w:rPr>
              <w:t>Temperaturno područje minimalno u rasponu od 0 do +50 °C</w:t>
            </w:r>
          </w:p>
        </w:tc>
        <w:tc>
          <w:tcPr>
            <w:tcW w:w="2693"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r>
      <w:tr w:rsidR="00722CCB"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722CCB" w:rsidRDefault="00722CCB" w:rsidP="005B6670">
            <w:pPr>
              <w:spacing w:before="60" w:after="60"/>
              <w:jc w:val="center"/>
              <w:rPr>
                <w:sz w:val="22"/>
                <w:szCs w:val="22"/>
              </w:rPr>
            </w:pPr>
            <w:r>
              <w:rPr>
                <w:sz w:val="22"/>
                <w:szCs w:val="22"/>
              </w:rPr>
              <w:t>16.2.</w:t>
            </w:r>
          </w:p>
        </w:tc>
        <w:tc>
          <w:tcPr>
            <w:tcW w:w="5245" w:type="dxa"/>
            <w:tcBorders>
              <w:top w:val="single" w:sz="4" w:space="0" w:color="auto"/>
              <w:left w:val="single" w:sz="6" w:space="0" w:color="auto"/>
              <w:bottom w:val="single" w:sz="4" w:space="0" w:color="auto"/>
              <w:right w:val="single" w:sz="4" w:space="0" w:color="auto"/>
            </w:tcBorders>
          </w:tcPr>
          <w:p w:rsidR="00722CCB" w:rsidRPr="007E7F5D" w:rsidRDefault="001D3557" w:rsidP="00B040C9">
            <w:pPr>
              <w:autoSpaceDE w:val="0"/>
              <w:autoSpaceDN w:val="0"/>
              <w:adjustRightInd w:val="0"/>
              <w:rPr>
                <w:sz w:val="22"/>
                <w:szCs w:val="22"/>
              </w:rPr>
            </w:pPr>
            <w:r w:rsidRPr="001D3557">
              <w:rPr>
                <w:sz w:val="22"/>
                <w:szCs w:val="22"/>
              </w:rPr>
              <w:t>Atmosferski tlak minimalno u rasponu od 620 do 1100 hPa</w:t>
            </w:r>
          </w:p>
        </w:tc>
        <w:tc>
          <w:tcPr>
            <w:tcW w:w="2693"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r>
      <w:tr w:rsidR="00722CCB"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722CCB" w:rsidRDefault="004D34F9" w:rsidP="005B6670">
            <w:pPr>
              <w:spacing w:before="60" w:after="60"/>
              <w:jc w:val="center"/>
              <w:rPr>
                <w:sz w:val="22"/>
                <w:szCs w:val="22"/>
              </w:rPr>
            </w:pPr>
            <w:r>
              <w:rPr>
                <w:sz w:val="22"/>
                <w:szCs w:val="22"/>
              </w:rPr>
              <w:t>16.3.</w:t>
            </w:r>
          </w:p>
        </w:tc>
        <w:tc>
          <w:tcPr>
            <w:tcW w:w="5245" w:type="dxa"/>
            <w:tcBorders>
              <w:top w:val="single" w:sz="4" w:space="0" w:color="auto"/>
              <w:left w:val="single" w:sz="6" w:space="0" w:color="auto"/>
              <w:bottom w:val="single" w:sz="4" w:space="0" w:color="auto"/>
              <w:right w:val="single" w:sz="4" w:space="0" w:color="auto"/>
            </w:tcBorders>
          </w:tcPr>
          <w:p w:rsidR="00722CCB" w:rsidRPr="007E7F5D" w:rsidRDefault="001D3557" w:rsidP="00B040C9">
            <w:pPr>
              <w:autoSpaceDE w:val="0"/>
              <w:autoSpaceDN w:val="0"/>
              <w:adjustRightInd w:val="0"/>
              <w:rPr>
                <w:sz w:val="22"/>
                <w:szCs w:val="22"/>
              </w:rPr>
            </w:pPr>
            <w:r w:rsidRPr="001D3557">
              <w:rPr>
                <w:sz w:val="22"/>
                <w:szCs w:val="22"/>
              </w:rPr>
              <w:t>Relativna vlažnost minimalno u rasponu od 5 do 95 %</w:t>
            </w:r>
          </w:p>
        </w:tc>
        <w:tc>
          <w:tcPr>
            <w:tcW w:w="2693"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r>
      <w:tr w:rsidR="00722CCB"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722CCB" w:rsidRDefault="001D3557" w:rsidP="005B6670">
            <w:pPr>
              <w:spacing w:before="60" w:after="60"/>
              <w:jc w:val="center"/>
              <w:rPr>
                <w:sz w:val="22"/>
                <w:szCs w:val="22"/>
              </w:rPr>
            </w:pPr>
            <w:r>
              <w:rPr>
                <w:sz w:val="22"/>
                <w:szCs w:val="22"/>
              </w:rPr>
              <w:t>16.4.</w:t>
            </w:r>
          </w:p>
        </w:tc>
        <w:tc>
          <w:tcPr>
            <w:tcW w:w="5245" w:type="dxa"/>
            <w:tcBorders>
              <w:top w:val="single" w:sz="4" w:space="0" w:color="auto"/>
              <w:left w:val="single" w:sz="6" w:space="0" w:color="auto"/>
              <w:bottom w:val="single" w:sz="4" w:space="0" w:color="auto"/>
              <w:right w:val="single" w:sz="4" w:space="0" w:color="auto"/>
            </w:tcBorders>
          </w:tcPr>
          <w:p w:rsidR="00722CCB" w:rsidRPr="007E7F5D" w:rsidRDefault="001D3557" w:rsidP="00B040C9">
            <w:pPr>
              <w:autoSpaceDE w:val="0"/>
              <w:autoSpaceDN w:val="0"/>
              <w:adjustRightInd w:val="0"/>
              <w:rPr>
                <w:sz w:val="22"/>
                <w:szCs w:val="22"/>
              </w:rPr>
            </w:pPr>
            <w:r w:rsidRPr="001D3557">
              <w:rPr>
                <w:sz w:val="22"/>
                <w:szCs w:val="22"/>
              </w:rPr>
              <w:t>Automatska kompenzacija utjecaja atmosferskog tlaka u radu</w:t>
            </w:r>
          </w:p>
        </w:tc>
        <w:tc>
          <w:tcPr>
            <w:tcW w:w="2693"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r>
      <w:tr w:rsidR="00722CCB"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722CCB" w:rsidRDefault="001D3557" w:rsidP="005B6670">
            <w:pPr>
              <w:spacing w:before="60" w:after="60"/>
              <w:jc w:val="center"/>
              <w:rPr>
                <w:sz w:val="22"/>
                <w:szCs w:val="22"/>
              </w:rPr>
            </w:pPr>
            <w:r>
              <w:rPr>
                <w:sz w:val="22"/>
                <w:szCs w:val="22"/>
              </w:rPr>
              <w:t>16.5.</w:t>
            </w:r>
          </w:p>
        </w:tc>
        <w:tc>
          <w:tcPr>
            <w:tcW w:w="5245" w:type="dxa"/>
            <w:tcBorders>
              <w:top w:val="single" w:sz="4" w:space="0" w:color="auto"/>
              <w:left w:val="single" w:sz="6" w:space="0" w:color="auto"/>
              <w:bottom w:val="single" w:sz="4" w:space="0" w:color="auto"/>
              <w:right w:val="single" w:sz="4" w:space="0" w:color="auto"/>
            </w:tcBorders>
          </w:tcPr>
          <w:p w:rsidR="00722CCB" w:rsidRPr="007E7F5D" w:rsidRDefault="001D3557" w:rsidP="00B040C9">
            <w:pPr>
              <w:autoSpaceDE w:val="0"/>
              <w:autoSpaceDN w:val="0"/>
              <w:adjustRightInd w:val="0"/>
              <w:rPr>
                <w:sz w:val="22"/>
                <w:szCs w:val="22"/>
              </w:rPr>
            </w:pPr>
            <w:r w:rsidRPr="001D3557">
              <w:rPr>
                <w:sz w:val="22"/>
                <w:szCs w:val="22"/>
              </w:rPr>
              <w:t>Glasnoća uređaja u normalnom radu ne veća od 45 dB</w:t>
            </w:r>
          </w:p>
        </w:tc>
        <w:tc>
          <w:tcPr>
            <w:tcW w:w="2693"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722CCB" w:rsidRPr="00983EDF" w:rsidRDefault="00722CCB" w:rsidP="00B040C9">
            <w:pPr>
              <w:spacing w:before="60" w:after="60"/>
              <w:jc w:val="center"/>
              <w:rPr>
                <w:rFonts w:ascii="Arial" w:hAnsi="Arial" w:cs="Arial"/>
                <w:sz w:val="22"/>
                <w:szCs w:val="22"/>
                <w:lang w:val="hr-HR"/>
              </w:rPr>
            </w:pPr>
          </w:p>
        </w:tc>
      </w:tr>
      <w:tr w:rsidR="001D3557"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1D3557" w:rsidRDefault="001D3557" w:rsidP="005B6670">
            <w:pPr>
              <w:spacing w:before="60" w:after="60"/>
              <w:jc w:val="center"/>
              <w:rPr>
                <w:sz w:val="22"/>
                <w:szCs w:val="22"/>
              </w:rPr>
            </w:pPr>
            <w:r>
              <w:rPr>
                <w:sz w:val="22"/>
                <w:szCs w:val="22"/>
              </w:rPr>
              <w:t>17</w:t>
            </w:r>
          </w:p>
        </w:tc>
        <w:tc>
          <w:tcPr>
            <w:tcW w:w="5245" w:type="dxa"/>
            <w:tcBorders>
              <w:top w:val="single" w:sz="4" w:space="0" w:color="auto"/>
              <w:left w:val="single" w:sz="6" w:space="0" w:color="auto"/>
              <w:bottom w:val="single" w:sz="4" w:space="0" w:color="auto"/>
              <w:right w:val="single" w:sz="4" w:space="0" w:color="auto"/>
            </w:tcBorders>
          </w:tcPr>
          <w:p w:rsidR="001D3557" w:rsidRPr="001D3557" w:rsidRDefault="001D3557" w:rsidP="00B040C9">
            <w:pPr>
              <w:autoSpaceDE w:val="0"/>
              <w:autoSpaceDN w:val="0"/>
              <w:adjustRightInd w:val="0"/>
              <w:rPr>
                <w:sz w:val="22"/>
                <w:szCs w:val="22"/>
              </w:rPr>
            </w:pPr>
            <w:r w:rsidRPr="001D3557">
              <w:rPr>
                <w:sz w:val="22"/>
                <w:szCs w:val="22"/>
              </w:rPr>
              <w:t>Planirane periodične servisne aktivnosti propisane od strane proizvođača u intervalima ne kraćim od 2 godine</w:t>
            </w:r>
          </w:p>
        </w:tc>
        <w:tc>
          <w:tcPr>
            <w:tcW w:w="2693" w:type="dxa"/>
            <w:tcBorders>
              <w:top w:val="single" w:sz="4" w:space="0" w:color="auto"/>
              <w:left w:val="single" w:sz="4" w:space="0" w:color="auto"/>
              <w:bottom w:val="single" w:sz="4" w:space="0" w:color="auto"/>
              <w:right w:val="single" w:sz="4" w:space="0" w:color="auto"/>
            </w:tcBorders>
          </w:tcPr>
          <w:p w:rsidR="001D3557" w:rsidRPr="00983EDF" w:rsidRDefault="001D3557"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1D3557" w:rsidRPr="00983EDF" w:rsidRDefault="001D3557" w:rsidP="00B040C9">
            <w:pPr>
              <w:spacing w:before="60" w:after="60"/>
              <w:jc w:val="center"/>
              <w:rPr>
                <w:rFonts w:ascii="Arial" w:hAnsi="Arial" w:cs="Arial"/>
                <w:sz w:val="22"/>
                <w:szCs w:val="22"/>
                <w:lang w:val="hr-HR"/>
              </w:rPr>
            </w:pPr>
          </w:p>
        </w:tc>
      </w:tr>
      <w:tr w:rsidR="001D3557" w:rsidRPr="00983EDF" w:rsidTr="00722CCB">
        <w:trPr>
          <w:cantSplit/>
        </w:trPr>
        <w:tc>
          <w:tcPr>
            <w:tcW w:w="709" w:type="dxa"/>
            <w:tcBorders>
              <w:top w:val="single" w:sz="4" w:space="0" w:color="auto"/>
              <w:left w:val="single" w:sz="6" w:space="0" w:color="auto"/>
              <w:bottom w:val="single" w:sz="4" w:space="0" w:color="auto"/>
              <w:right w:val="single" w:sz="6" w:space="0" w:color="auto"/>
            </w:tcBorders>
          </w:tcPr>
          <w:p w:rsidR="001D3557" w:rsidRDefault="001D3557" w:rsidP="005B6670">
            <w:pPr>
              <w:spacing w:before="60" w:after="60"/>
              <w:jc w:val="center"/>
              <w:rPr>
                <w:sz w:val="22"/>
                <w:szCs w:val="22"/>
              </w:rPr>
            </w:pPr>
            <w:r>
              <w:rPr>
                <w:sz w:val="22"/>
                <w:szCs w:val="22"/>
              </w:rPr>
              <w:lastRenderedPageBreak/>
              <w:t>18</w:t>
            </w:r>
          </w:p>
        </w:tc>
        <w:tc>
          <w:tcPr>
            <w:tcW w:w="5245" w:type="dxa"/>
            <w:tcBorders>
              <w:top w:val="single" w:sz="4" w:space="0" w:color="auto"/>
              <w:left w:val="single" w:sz="6" w:space="0" w:color="auto"/>
              <w:bottom w:val="single" w:sz="4" w:space="0" w:color="auto"/>
              <w:right w:val="single" w:sz="4" w:space="0" w:color="auto"/>
            </w:tcBorders>
          </w:tcPr>
          <w:p w:rsidR="001D3557" w:rsidRPr="001D3557" w:rsidRDefault="001D3557" w:rsidP="00B040C9">
            <w:pPr>
              <w:autoSpaceDE w:val="0"/>
              <w:autoSpaceDN w:val="0"/>
              <w:adjustRightInd w:val="0"/>
              <w:rPr>
                <w:sz w:val="22"/>
                <w:szCs w:val="22"/>
              </w:rPr>
            </w:pPr>
            <w:r w:rsidRPr="001D3557">
              <w:rPr>
                <w:sz w:val="22"/>
                <w:szCs w:val="22"/>
              </w:rPr>
              <w:t>Planirane periodične zamjene komponenti i trošivih dijelova respiratora propisane od strane proizvođača (baterije, filtri, senzori, ostali različiti dijelovi i sklopovi) u intervalima ne kraćim od 2 godine</w:t>
            </w:r>
          </w:p>
        </w:tc>
        <w:tc>
          <w:tcPr>
            <w:tcW w:w="2693" w:type="dxa"/>
            <w:tcBorders>
              <w:top w:val="single" w:sz="4" w:space="0" w:color="auto"/>
              <w:left w:val="single" w:sz="4" w:space="0" w:color="auto"/>
              <w:bottom w:val="single" w:sz="4" w:space="0" w:color="auto"/>
              <w:right w:val="single" w:sz="4" w:space="0" w:color="auto"/>
            </w:tcBorders>
          </w:tcPr>
          <w:p w:rsidR="001D3557" w:rsidRPr="00983EDF" w:rsidRDefault="001D3557" w:rsidP="00B040C9">
            <w:pPr>
              <w:spacing w:before="60" w:after="60"/>
              <w:jc w:val="center"/>
              <w:rPr>
                <w:rFonts w:ascii="Arial" w:hAnsi="Arial" w:cs="Arial"/>
                <w:sz w:val="22"/>
                <w:szCs w:val="22"/>
                <w:lang w:val="hr-HR"/>
              </w:rPr>
            </w:pPr>
          </w:p>
        </w:tc>
        <w:tc>
          <w:tcPr>
            <w:tcW w:w="2410" w:type="dxa"/>
            <w:tcBorders>
              <w:top w:val="single" w:sz="4" w:space="0" w:color="auto"/>
              <w:left w:val="single" w:sz="4" w:space="0" w:color="auto"/>
              <w:bottom w:val="single" w:sz="4" w:space="0" w:color="auto"/>
              <w:right w:val="single" w:sz="4" w:space="0" w:color="auto"/>
            </w:tcBorders>
          </w:tcPr>
          <w:p w:rsidR="001D3557" w:rsidRPr="00983EDF" w:rsidRDefault="001D3557" w:rsidP="00B040C9">
            <w:pPr>
              <w:spacing w:before="60" w:after="60"/>
              <w:jc w:val="center"/>
              <w:rPr>
                <w:rFonts w:ascii="Arial" w:hAnsi="Arial" w:cs="Arial"/>
                <w:sz w:val="22"/>
                <w:szCs w:val="22"/>
                <w:lang w:val="hr-HR"/>
              </w:rPr>
            </w:pPr>
          </w:p>
        </w:tc>
      </w:tr>
    </w:tbl>
    <w:p w:rsidR="00723B5F" w:rsidRDefault="00723B5F" w:rsidP="00723B5F">
      <w:pPr>
        <w:spacing w:before="29" w:line="260" w:lineRule="exact"/>
        <w:rPr>
          <w:rFonts w:ascii="Arial" w:eastAsia="Arial" w:hAnsi="Arial" w:cs="Arial"/>
        </w:rPr>
      </w:pPr>
    </w:p>
    <w:p w:rsidR="00126D67" w:rsidRDefault="00126D67" w:rsidP="00723B5F">
      <w:pPr>
        <w:spacing w:before="29" w:line="260" w:lineRule="exact"/>
        <w:rPr>
          <w:rFonts w:ascii="Arial" w:eastAsia="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6"/>
        <w:gridCol w:w="4186"/>
      </w:tblGrid>
      <w:tr w:rsidR="00723B5F" w:rsidRPr="00282A71" w:rsidTr="00490A5E">
        <w:trPr>
          <w:trHeight w:val="732"/>
          <w:jc w:val="center"/>
        </w:trPr>
        <w:tc>
          <w:tcPr>
            <w:tcW w:w="4186" w:type="dxa"/>
            <w:vAlign w:val="center"/>
          </w:tcPr>
          <w:p w:rsidR="00723B5F" w:rsidRPr="00282A71" w:rsidRDefault="00723B5F" w:rsidP="00490A5E">
            <w:pPr>
              <w:spacing w:before="29" w:line="260" w:lineRule="exact"/>
              <w:jc w:val="center"/>
              <w:rPr>
                <w:rFonts w:ascii="Arial" w:eastAsia="Arial" w:hAnsi="Arial" w:cs="Arial"/>
                <w:b/>
                <w:sz w:val="22"/>
                <w:szCs w:val="22"/>
              </w:rPr>
            </w:pPr>
            <w:r w:rsidRPr="00282A71">
              <w:rPr>
                <w:rFonts w:ascii="Arial" w:eastAsia="Arial" w:hAnsi="Arial" w:cs="Arial"/>
                <w:b/>
                <w:sz w:val="22"/>
                <w:szCs w:val="22"/>
              </w:rPr>
              <w:t>UKUPNO (bez PDV-a):</w:t>
            </w:r>
          </w:p>
        </w:tc>
        <w:tc>
          <w:tcPr>
            <w:tcW w:w="4186" w:type="dxa"/>
          </w:tcPr>
          <w:p w:rsidR="00723B5F" w:rsidRPr="00282A71" w:rsidRDefault="00723B5F" w:rsidP="00490A5E">
            <w:pPr>
              <w:spacing w:before="29" w:line="260" w:lineRule="exact"/>
              <w:rPr>
                <w:rFonts w:ascii="Arial" w:eastAsia="Arial" w:hAnsi="Arial" w:cs="Arial"/>
                <w:b/>
                <w:sz w:val="22"/>
                <w:szCs w:val="22"/>
              </w:rPr>
            </w:pPr>
          </w:p>
        </w:tc>
      </w:tr>
      <w:tr w:rsidR="00723B5F" w:rsidRPr="00282A71" w:rsidTr="00490A5E">
        <w:trPr>
          <w:trHeight w:val="732"/>
          <w:jc w:val="center"/>
        </w:trPr>
        <w:tc>
          <w:tcPr>
            <w:tcW w:w="4186" w:type="dxa"/>
            <w:vAlign w:val="center"/>
          </w:tcPr>
          <w:p w:rsidR="00723B5F" w:rsidRPr="00282A71" w:rsidRDefault="00723B5F" w:rsidP="00490A5E">
            <w:pPr>
              <w:spacing w:before="29" w:line="260" w:lineRule="exact"/>
              <w:jc w:val="center"/>
              <w:rPr>
                <w:rFonts w:ascii="Arial" w:eastAsia="Arial" w:hAnsi="Arial" w:cs="Arial"/>
                <w:b/>
                <w:sz w:val="22"/>
                <w:szCs w:val="22"/>
              </w:rPr>
            </w:pPr>
            <w:r w:rsidRPr="00282A71">
              <w:rPr>
                <w:rFonts w:ascii="Arial" w:eastAsia="Arial" w:hAnsi="Arial" w:cs="Arial"/>
                <w:b/>
                <w:sz w:val="22"/>
                <w:szCs w:val="22"/>
              </w:rPr>
              <w:t>PDV:</w:t>
            </w:r>
          </w:p>
        </w:tc>
        <w:tc>
          <w:tcPr>
            <w:tcW w:w="4186" w:type="dxa"/>
          </w:tcPr>
          <w:p w:rsidR="00723B5F" w:rsidRPr="00282A71" w:rsidRDefault="00723B5F" w:rsidP="00490A5E">
            <w:pPr>
              <w:spacing w:before="29" w:line="260" w:lineRule="exact"/>
              <w:rPr>
                <w:rFonts w:ascii="Arial" w:eastAsia="Arial" w:hAnsi="Arial" w:cs="Arial"/>
                <w:b/>
                <w:sz w:val="22"/>
                <w:szCs w:val="22"/>
              </w:rPr>
            </w:pPr>
          </w:p>
        </w:tc>
      </w:tr>
      <w:tr w:rsidR="00723B5F" w:rsidRPr="00282A71" w:rsidTr="00490A5E">
        <w:trPr>
          <w:trHeight w:val="732"/>
          <w:jc w:val="center"/>
        </w:trPr>
        <w:tc>
          <w:tcPr>
            <w:tcW w:w="4186" w:type="dxa"/>
            <w:vAlign w:val="center"/>
          </w:tcPr>
          <w:p w:rsidR="00723B5F" w:rsidRPr="00282A71" w:rsidRDefault="00723B5F" w:rsidP="00490A5E">
            <w:pPr>
              <w:spacing w:before="29" w:line="260" w:lineRule="exact"/>
              <w:jc w:val="center"/>
              <w:rPr>
                <w:rFonts w:ascii="Arial" w:eastAsia="Arial" w:hAnsi="Arial" w:cs="Arial"/>
                <w:b/>
                <w:sz w:val="22"/>
                <w:szCs w:val="22"/>
              </w:rPr>
            </w:pPr>
            <w:r w:rsidRPr="00282A71">
              <w:rPr>
                <w:rFonts w:ascii="Arial" w:eastAsia="Arial" w:hAnsi="Arial" w:cs="Arial"/>
                <w:b/>
                <w:sz w:val="22"/>
                <w:szCs w:val="22"/>
              </w:rPr>
              <w:t>SVEUKUPNO ( sa PDV-om):</w:t>
            </w:r>
          </w:p>
        </w:tc>
        <w:tc>
          <w:tcPr>
            <w:tcW w:w="4186" w:type="dxa"/>
          </w:tcPr>
          <w:p w:rsidR="00723B5F" w:rsidRPr="00282A71" w:rsidRDefault="00723B5F" w:rsidP="00490A5E">
            <w:pPr>
              <w:spacing w:before="29" w:line="260" w:lineRule="exact"/>
              <w:rPr>
                <w:rFonts w:ascii="Arial" w:eastAsia="Arial" w:hAnsi="Arial" w:cs="Arial"/>
                <w:b/>
                <w:sz w:val="22"/>
                <w:szCs w:val="22"/>
              </w:rPr>
            </w:pPr>
          </w:p>
        </w:tc>
      </w:tr>
    </w:tbl>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Default="00723B5F" w:rsidP="00723B5F">
      <w:pPr>
        <w:spacing w:before="29" w:line="260" w:lineRule="exact"/>
        <w:rPr>
          <w:rFonts w:ascii="Arial" w:eastAsia="Arial" w:hAnsi="Arial" w:cs="Arial"/>
        </w:rPr>
      </w:pP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U ______</w:t>
      </w:r>
      <w:r>
        <w:rPr>
          <w:rFonts w:ascii="Arial" w:eastAsia="Arial" w:hAnsi="Arial" w:cs="Arial"/>
        </w:rPr>
        <w:t>______________,_______2024</w:t>
      </w:r>
      <w:r w:rsidRPr="00C33190">
        <w:rPr>
          <w:rFonts w:ascii="Arial" w:eastAsia="Arial" w:hAnsi="Arial" w:cs="Arial"/>
        </w:rPr>
        <w:t xml:space="preserve">.        </w:t>
      </w:r>
    </w:p>
    <w:p w:rsidR="00723B5F" w:rsidRPr="00C33190" w:rsidRDefault="00723B5F" w:rsidP="00723B5F">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723B5F" w:rsidRPr="00C33190" w:rsidRDefault="00723B5F" w:rsidP="00723B5F">
      <w:pPr>
        <w:rPr>
          <w:rFonts w:ascii="Arial" w:eastAsia="Arial" w:hAnsi="Arial" w:cs="Arial"/>
        </w:rPr>
      </w:pPr>
    </w:p>
    <w:p w:rsidR="00723B5F" w:rsidRPr="00C33190" w:rsidRDefault="00723B5F" w:rsidP="00723B5F">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723B5F" w:rsidRPr="00C33190" w:rsidRDefault="00723B5F" w:rsidP="00723B5F">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723B5F" w:rsidRPr="00C33190" w:rsidRDefault="00723B5F" w:rsidP="00723B5F">
      <w:pPr>
        <w:rPr>
          <w:rFonts w:ascii="Arial" w:eastAsia="Arial" w:hAnsi="Arial" w:cs="Arial"/>
        </w:rPr>
      </w:pPr>
    </w:p>
    <w:p w:rsidR="00723B5F" w:rsidRPr="00C33190" w:rsidRDefault="00723B5F" w:rsidP="00723B5F">
      <w:pPr>
        <w:jc w:val="center"/>
        <w:rPr>
          <w:rFonts w:ascii="Arial" w:eastAsia="Arial" w:hAnsi="Arial" w:cs="Arial"/>
        </w:rPr>
      </w:pPr>
      <w:r w:rsidRPr="00C33190">
        <w:rPr>
          <w:rFonts w:ascii="Arial" w:eastAsia="Arial" w:hAnsi="Arial" w:cs="Arial"/>
        </w:rPr>
        <w:t xml:space="preserve">                                                                  ________________________________</w:t>
      </w:r>
    </w:p>
    <w:p w:rsidR="00723B5F" w:rsidRPr="002143AD" w:rsidRDefault="00723B5F" w:rsidP="00723B5F">
      <w:pPr>
        <w:tabs>
          <w:tab w:val="left" w:pos="9639"/>
        </w:tabs>
        <w:spacing w:before="72" w:line="276" w:lineRule="auto"/>
        <w:ind w:right="77"/>
        <w:rPr>
          <w:rFonts w:ascii="Arial" w:eastAsia="Arial" w:hAnsi="Arial" w:cs="Arial"/>
          <w:b/>
          <w:position w:val="-1"/>
          <w:sz w:val="24"/>
          <w:szCs w:val="24"/>
        </w:rPr>
      </w:pPr>
      <w:r w:rsidRPr="00C33190">
        <w:rPr>
          <w:rFonts w:ascii="Arial" w:eastAsia="Arial" w:hAnsi="Arial" w:cs="Arial"/>
          <w:b/>
        </w:rPr>
        <w:t xml:space="preserve">                                                              </w:t>
      </w:r>
      <w:r w:rsidR="00A7317E">
        <w:rPr>
          <w:rFonts w:ascii="Arial" w:eastAsia="Arial" w:hAnsi="Arial" w:cs="Arial"/>
          <w:b/>
        </w:rPr>
        <w:t xml:space="preserve">                          </w:t>
      </w:r>
      <w:r w:rsidRPr="00C33190">
        <w:rPr>
          <w:rFonts w:ascii="Arial" w:eastAsia="Arial" w:hAnsi="Arial" w:cs="Arial"/>
          <w:b/>
        </w:rPr>
        <w:t xml:space="preserve">   (pot</w:t>
      </w:r>
      <w:r>
        <w:rPr>
          <w:rFonts w:ascii="Arial" w:eastAsia="Arial" w:hAnsi="Arial" w:cs="Arial"/>
          <w:b/>
        </w:rPr>
        <w:t>pis odgovorne osobe ponuditelja)</w:t>
      </w:r>
    </w:p>
    <w:sectPr w:rsidR="00723B5F" w:rsidRPr="002143AD"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9C" w:rsidRDefault="0058549C">
      <w:r>
        <w:separator/>
      </w:r>
    </w:p>
  </w:endnote>
  <w:endnote w:type="continuationSeparator" w:id="0">
    <w:p w:rsidR="0058549C" w:rsidRDefault="0058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490A5E" w:rsidRDefault="00490A5E" w:rsidP="003848ED">
        <w:pPr>
          <w:pStyle w:val="Footer"/>
        </w:pPr>
        <w:r>
          <w:t xml:space="preserve">Klinički bolnički centar Sestre milosrdnice                                                                                                                        </w:t>
        </w:r>
        <w:r>
          <w:fldChar w:fldCharType="begin"/>
        </w:r>
        <w:r>
          <w:instrText xml:space="preserve"> PAGE   \* MERGEFORMAT </w:instrText>
        </w:r>
        <w:r>
          <w:fldChar w:fldCharType="separate"/>
        </w:r>
        <w:r w:rsidR="008C1AFB">
          <w:rPr>
            <w:noProof/>
          </w:rPr>
          <w:t>24</w:t>
        </w:r>
        <w:r>
          <w:rPr>
            <w:noProof/>
          </w:rPr>
          <w:fldChar w:fldCharType="end"/>
        </w:r>
      </w:p>
    </w:sdtContent>
  </w:sdt>
  <w:p w:rsidR="00490A5E" w:rsidRDefault="00490A5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9C" w:rsidRDefault="0058549C">
      <w:r>
        <w:separator/>
      </w:r>
    </w:p>
  </w:footnote>
  <w:footnote w:type="continuationSeparator" w:id="0">
    <w:p w:rsidR="0058549C" w:rsidRDefault="00585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9"/>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08AD"/>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4460"/>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130"/>
    <w:rsid w:val="00177387"/>
    <w:rsid w:val="001778A3"/>
    <w:rsid w:val="0018053A"/>
    <w:rsid w:val="00180992"/>
    <w:rsid w:val="001813B3"/>
    <w:rsid w:val="001814B9"/>
    <w:rsid w:val="00181EBC"/>
    <w:rsid w:val="00181EFB"/>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557"/>
    <w:rsid w:val="001D3772"/>
    <w:rsid w:val="001D3A26"/>
    <w:rsid w:val="001D3E01"/>
    <w:rsid w:val="001D4FAB"/>
    <w:rsid w:val="001D5385"/>
    <w:rsid w:val="001D5AFD"/>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1BF8"/>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1B11"/>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99"/>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1FB"/>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0A5E"/>
    <w:rsid w:val="00491828"/>
    <w:rsid w:val="004918F2"/>
    <w:rsid w:val="00491EF6"/>
    <w:rsid w:val="004935F5"/>
    <w:rsid w:val="00493EC0"/>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290"/>
    <w:rsid w:val="004D34F9"/>
    <w:rsid w:val="004D3743"/>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648C"/>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A41"/>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49C"/>
    <w:rsid w:val="0058598A"/>
    <w:rsid w:val="00585B2E"/>
    <w:rsid w:val="00586C34"/>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670"/>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CCB"/>
    <w:rsid w:val="00722EF7"/>
    <w:rsid w:val="00723284"/>
    <w:rsid w:val="00723B5F"/>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14C"/>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0D6"/>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E7F5D"/>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1B3"/>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1AFB"/>
    <w:rsid w:val="008C23BB"/>
    <w:rsid w:val="008C2801"/>
    <w:rsid w:val="008C2904"/>
    <w:rsid w:val="008C2EE4"/>
    <w:rsid w:val="008C37B9"/>
    <w:rsid w:val="008C39B2"/>
    <w:rsid w:val="008C3CB5"/>
    <w:rsid w:val="008C4298"/>
    <w:rsid w:val="008C4482"/>
    <w:rsid w:val="008C4BB0"/>
    <w:rsid w:val="008C4F1D"/>
    <w:rsid w:val="008C53E0"/>
    <w:rsid w:val="008C5E09"/>
    <w:rsid w:val="008C64CD"/>
    <w:rsid w:val="008C66C6"/>
    <w:rsid w:val="008C7B15"/>
    <w:rsid w:val="008D21D5"/>
    <w:rsid w:val="008D232C"/>
    <w:rsid w:val="008D26A9"/>
    <w:rsid w:val="008D2764"/>
    <w:rsid w:val="008D27D1"/>
    <w:rsid w:val="008D3E74"/>
    <w:rsid w:val="008D44FF"/>
    <w:rsid w:val="008D4908"/>
    <w:rsid w:val="008D5569"/>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1D30"/>
    <w:rsid w:val="00982000"/>
    <w:rsid w:val="009823C2"/>
    <w:rsid w:val="0098284A"/>
    <w:rsid w:val="009835AC"/>
    <w:rsid w:val="009838D7"/>
    <w:rsid w:val="00983FCA"/>
    <w:rsid w:val="009842B8"/>
    <w:rsid w:val="00984DB6"/>
    <w:rsid w:val="00984F3D"/>
    <w:rsid w:val="00985B58"/>
    <w:rsid w:val="009868A0"/>
    <w:rsid w:val="0098692E"/>
    <w:rsid w:val="00986A17"/>
    <w:rsid w:val="00987718"/>
    <w:rsid w:val="00987C92"/>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3B"/>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054"/>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3D5"/>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8D0"/>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489"/>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83F"/>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957"/>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52C"/>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57E1F"/>
    <w:rsid w:val="00C60203"/>
    <w:rsid w:val="00C6042A"/>
    <w:rsid w:val="00C60566"/>
    <w:rsid w:val="00C620EA"/>
    <w:rsid w:val="00C62BE1"/>
    <w:rsid w:val="00C62F7D"/>
    <w:rsid w:val="00C63D86"/>
    <w:rsid w:val="00C64491"/>
    <w:rsid w:val="00C645DE"/>
    <w:rsid w:val="00C6515E"/>
    <w:rsid w:val="00C675A8"/>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5DA"/>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0A2"/>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3DF7"/>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E39"/>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BC"/>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327"/>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A7818"/>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4D6F"/>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5495319">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9036091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F3DE-7AD3-4E1D-AAE0-E9850158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8645</Words>
  <Characters>49279</Characters>
  <Application>Microsoft Office Word</Application>
  <DocSecurity>0</DocSecurity>
  <Lines>410</Lines>
  <Paragraphs>115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2024-07-03T12:10:00Z</dcterms:modified>
</cp:coreProperties>
</file>