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Pr="0042164C" w:rsidRDefault="00D7313A" w:rsidP="0042164C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</w:p>
    <w:p w:rsidR="00D7313A" w:rsidRPr="0042164C" w:rsidRDefault="00705592" w:rsidP="0042164C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42164C">
        <w:rPr>
          <w:rFonts w:ascii="Arial" w:eastAsia="Arial" w:hAnsi="Arial" w:cs="Arial"/>
          <w:b/>
          <w:sz w:val="24"/>
          <w:szCs w:val="24"/>
          <w:lang w:val="hr-HR"/>
        </w:rPr>
        <w:t xml:space="preserve">       </w:t>
      </w:r>
      <w:r w:rsidR="00CC6CDE" w:rsidRPr="00CC6CDE">
        <w:rPr>
          <w:rFonts w:ascii="Arial" w:eastAsia="Arial" w:hAnsi="Arial" w:cs="Arial"/>
          <w:b/>
          <w:sz w:val="24"/>
          <w:szCs w:val="24"/>
          <w:lang w:val="hr-HR"/>
        </w:rPr>
        <w:t>Transportni ventilator za potrebe Zavoda za anesteziju KBCSM</w:t>
      </w:r>
    </w:p>
    <w:p w:rsidR="001D1408" w:rsidRPr="001D1408" w:rsidRDefault="009E5DB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CC6CDE">
        <w:rPr>
          <w:rFonts w:ascii="Arial" w:eastAsia="Arial" w:hAnsi="Arial" w:cs="Arial"/>
          <w:b/>
          <w:sz w:val="24"/>
          <w:szCs w:val="24"/>
          <w:lang w:val="hr-HR"/>
        </w:rPr>
        <w:t>166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81C19">
        <w:rPr>
          <w:rFonts w:ascii="Arial" w:eastAsia="Arial" w:hAnsi="Arial" w:cs="Arial"/>
          <w:b/>
          <w:sz w:val="24"/>
          <w:szCs w:val="24"/>
          <w:lang w:val="hr-HR"/>
        </w:rPr>
        <w:t>2023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Klasa: 530-01/2</w:t>
      </w:r>
      <w:r w:rsidR="00981C1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CC6CDE">
        <w:rPr>
          <w:rFonts w:ascii="Arial" w:eastAsia="Arial" w:hAnsi="Arial" w:cs="Arial"/>
          <w:b/>
        </w:rPr>
        <w:t>83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DE0332">
        <w:rPr>
          <w:rFonts w:ascii="Arial" w:eastAsia="Arial" w:hAnsi="Arial" w:cs="Arial"/>
        </w:rPr>
        <w:t>3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CC6CDE">
        <w:rPr>
          <w:rFonts w:ascii="Arial" w:eastAsia="Arial" w:hAnsi="Arial" w:cs="Arial"/>
          <w:b/>
        </w:rPr>
        <w:t>rujan</w:t>
      </w:r>
      <w:r w:rsidR="00981C19">
        <w:rPr>
          <w:rFonts w:ascii="Arial" w:eastAsia="Arial" w:hAnsi="Arial" w:cs="Arial"/>
          <w:b/>
        </w:rPr>
        <w:t xml:space="preserve"> 2023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CC6CDE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 w:rsidRPr="00CC6CDE">
        <w:rPr>
          <w:rFonts w:ascii="Arial" w:eastAsia="Arial" w:hAnsi="Arial" w:cs="Arial"/>
          <w:b/>
          <w:sz w:val="24"/>
          <w:szCs w:val="24"/>
          <w:lang w:val="hr-HR"/>
        </w:rPr>
        <w:t>Transportni ventilator za potrebe Zavoda za anesteziju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3C2D" w:rsidRPr="00583C2D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530-01/23-01/0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83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</w:t>
      </w:r>
      <w:r w:rsidR="00981C19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1"/>
          <w:sz w:val="24"/>
          <w:szCs w:val="24"/>
        </w:rPr>
        <w:t>26.540,00</w:t>
      </w:r>
      <w:r w:rsidR="00042926">
        <w:rPr>
          <w:rFonts w:ascii="Arial" w:eastAsia="Arial" w:hAnsi="Arial" w:cs="Arial"/>
          <w:sz w:val="24"/>
          <w:szCs w:val="24"/>
        </w:rPr>
        <w:t xml:space="preserve">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z w:val="24"/>
          <w:szCs w:val="24"/>
        </w:rPr>
        <w:t>eur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1"/>
          <w:sz w:val="24"/>
          <w:szCs w:val="24"/>
        </w:rPr>
        <w:t>66.360,00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2"/>
          <w:sz w:val="24"/>
          <w:szCs w:val="24"/>
        </w:rPr>
        <w:t>eur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itelju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D1033" w:rsidRDefault="003E5328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Style w:val="Hyperlink"/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5D2C7D" w:rsidRP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li službi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duženoj 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iju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ponudit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ljima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E0243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</w:p>
    <w:p w:rsidR="00AD6FA3" w:rsidRPr="005D2C7D" w:rsidRDefault="00715B4D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u w:val="single" w:color="0000FF"/>
        </w:rPr>
      </w:pPr>
      <w:hyperlink r:id="rId14" w:history="1">
        <w:r w:rsidR="00E02434" w:rsidRPr="005D2C7D">
          <w:rPr>
            <w:rStyle w:val="Hyperlink"/>
            <w:rFonts w:ascii="Arial" w:eastAsia="Arial" w:hAnsi="Arial" w:cs="Arial"/>
          </w:rPr>
          <w:t xml:space="preserve">Kristina Matić, bacc.oec. </w:t>
        </w:r>
      </w:hyperlink>
      <w:hyperlink r:id="rId15" w:history="1">
        <w:r w:rsidR="00E02434" w:rsidRPr="005D2C7D">
          <w:rPr>
            <w:rStyle w:val="Hyperlink"/>
            <w:rFonts w:ascii="Arial" w:eastAsia="Arial" w:hAnsi="Arial" w:cs="Arial"/>
          </w:rPr>
          <w:t xml:space="preserve">tel: 01/3787 973 </w:t>
        </w:r>
      </w:hyperlink>
      <w:hyperlink r:id="rId16" w:history="1">
        <w:r w:rsidR="00FC6ACA" w:rsidRPr="005D2C7D">
          <w:rPr>
            <w:rStyle w:val="Hyperlink"/>
            <w:rFonts w:ascii="Arial" w:eastAsia="Arial" w:hAnsi="Arial" w:cs="Arial"/>
          </w:rPr>
          <w:t xml:space="preserve">, adresa elektroničke pošte: </w:t>
        </w:r>
      </w:hyperlink>
      <w:hyperlink r:id="rId17" w:history="1">
        <w:r w:rsidR="0008704D" w:rsidRPr="005D2C7D">
          <w:rPr>
            <w:rStyle w:val="Hyperlink"/>
            <w:rFonts w:ascii="Arial" w:eastAsia="Arial" w:hAnsi="Arial" w:cs="Arial"/>
          </w:rPr>
          <w:t>kristina.matic@kbcsm.h</w:t>
        </w:r>
      </w:hyperlink>
      <w:hyperlink>
        <w:r w:rsidR="00042926" w:rsidRPr="005D2C7D">
          <w:rPr>
            <w:rStyle w:val="Hyperlink"/>
            <w:rFonts w:ascii="Arial" w:eastAsia="Arial" w:hAnsi="Arial" w:cs="Arial"/>
          </w:rPr>
          <w:t>r</w:t>
        </w:r>
      </w:hyperlink>
    </w:p>
    <w:p w:rsidR="003A1F62" w:rsidRPr="005D2C7D" w:rsidRDefault="00E02434" w:rsidP="0010403B">
      <w:pPr>
        <w:tabs>
          <w:tab w:val="left" w:pos="9639"/>
        </w:tabs>
        <w:ind w:left="284" w:right="77"/>
        <w:jc w:val="both"/>
        <w:rPr>
          <w:rStyle w:val="Hyperlink"/>
          <w:rFonts w:ascii="Arial" w:eastAsia="Arial" w:hAnsi="Arial" w:cs="Arial"/>
        </w:rPr>
      </w:pPr>
      <w:r w:rsidRPr="005D2C7D">
        <w:rPr>
          <w:rStyle w:val="Hyperlink"/>
          <w:rFonts w:ascii="Arial" w:eastAsia="Arial" w:hAnsi="Arial" w:cs="Arial"/>
        </w:rPr>
        <w:t xml:space="preserve">Goran </w:t>
      </w:r>
      <w:r w:rsidR="003A1F62" w:rsidRPr="005D2C7D">
        <w:rPr>
          <w:rStyle w:val="Hyperlink"/>
          <w:rFonts w:ascii="Arial" w:eastAsia="Arial" w:hAnsi="Arial" w:cs="Arial"/>
        </w:rPr>
        <w:t>Kuljić</w:t>
      </w:r>
      <w:r w:rsidRPr="005D2C7D">
        <w:rPr>
          <w:rStyle w:val="Hyperlink"/>
          <w:rFonts w:ascii="Arial" w:eastAsia="Arial" w:hAnsi="Arial" w:cs="Arial"/>
        </w:rPr>
        <w:t xml:space="preserve">, </w:t>
      </w:r>
      <w:r w:rsidR="003A1F62" w:rsidRPr="005D2C7D">
        <w:rPr>
          <w:rStyle w:val="Hyperlink"/>
          <w:rFonts w:ascii="Arial" w:eastAsia="Arial" w:hAnsi="Arial" w:cs="Arial"/>
        </w:rPr>
        <w:t>univ.spec.oec</w:t>
      </w:r>
      <w:r w:rsidRPr="005D2C7D">
        <w:rPr>
          <w:rStyle w:val="Hyperlink"/>
          <w:rFonts w:ascii="Arial" w:eastAsia="Arial" w:hAnsi="Arial" w:cs="Arial"/>
        </w:rPr>
        <w:t>. tel: 01/</w:t>
      </w:r>
      <w:r w:rsidR="00B47D3A" w:rsidRPr="005D2C7D">
        <w:rPr>
          <w:rStyle w:val="Hyperlink"/>
          <w:rFonts w:ascii="Arial" w:eastAsia="Arial" w:hAnsi="Arial" w:cs="Arial"/>
        </w:rPr>
        <w:t xml:space="preserve">3787 </w:t>
      </w:r>
      <w:r w:rsidR="00E80201" w:rsidRPr="005D2C7D">
        <w:rPr>
          <w:rStyle w:val="Hyperlink"/>
          <w:rFonts w:ascii="Arial" w:eastAsia="Arial" w:hAnsi="Arial" w:cs="Arial"/>
        </w:rPr>
        <w:t>882</w:t>
      </w:r>
      <w:r w:rsidR="00B47D3A" w:rsidRPr="005D2C7D">
        <w:rPr>
          <w:rStyle w:val="Hyperlink"/>
          <w:rFonts w:ascii="Arial" w:eastAsia="Arial" w:hAnsi="Arial" w:cs="Arial"/>
        </w:rPr>
        <w:t>, adresa elektroničke pošte: goran.kuljic@kbcsm.hr</w:t>
      </w: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3. Popis gospodarskih subjekata sukladno članku </w:t>
      </w:r>
      <w:r w:rsidR="00B54224" w:rsidRPr="005D2C7D">
        <w:rPr>
          <w:rFonts w:ascii="Arial" w:hAnsi="Arial" w:cs="Arial"/>
          <w:b/>
          <w:sz w:val="24"/>
          <w:szCs w:val="24"/>
          <w:lang w:val="hr-HR" w:eastAsia="hr-HR"/>
        </w:rPr>
        <w:t>76</w:t>
      </w: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. </w:t>
      </w:r>
      <w:r w:rsidR="00E6796F" w:rsidRPr="005D2C7D">
        <w:rPr>
          <w:rFonts w:ascii="Arial" w:hAnsi="Arial" w:cs="Arial"/>
          <w:b/>
          <w:sz w:val="24"/>
          <w:szCs w:val="24"/>
          <w:lang w:val="hr-HR" w:eastAsia="hr-HR"/>
        </w:rPr>
        <w:t>ZJN 2016</w:t>
      </w:r>
      <w:r w:rsidR="001C4FA6"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ZAGREB HEALTH CITY d.o.o., Ksaver 209, Zagreb, OIB 86104174298.</w:t>
      </w:r>
    </w:p>
    <w:p w:rsidR="00981C19" w:rsidRPr="00981C19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1POGLED 360 d.o.o., Kopernikova 26, Zagreb, OIB 53050868963</w:t>
      </w:r>
    </w:p>
    <w:p w:rsidR="00981C19" w:rsidRPr="00981C19" w:rsidRDefault="00981C19" w:rsidP="00981C19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981C19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A. PROJEKTIRANJE d.o.o., I. Barutanski breg 4, Zagreb, OIB 11773709542</w:t>
      </w:r>
    </w:p>
    <w:p w:rsidR="00981C19" w:rsidRPr="00997FDF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ETNO GASTRO j.d.o.o. iz Krapine, Trg Ljudevita Gaja 3, OIB 43527261524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97FDF" w:rsidRPr="00981C19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981C19" w:rsidRPr="002F2BF5" w:rsidRDefault="00981C19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ŽITNJAK d.d., Ul. Marijana Čavića 8, Zagreb, OIB 25435300118</w:t>
      </w:r>
    </w:p>
    <w:p w:rsidR="00E6796F" w:rsidRPr="000D1033" w:rsidRDefault="00E6796F" w:rsidP="00981C19">
      <w:pPr>
        <w:tabs>
          <w:tab w:val="left" w:pos="9639"/>
        </w:tabs>
        <w:spacing w:before="12" w:line="260" w:lineRule="exact"/>
        <w:ind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5D2C7D" w:rsidRPr="00CC6CDE" w:rsidRDefault="000D1033" w:rsidP="00CC6CDE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83C2D">
        <w:rPr>
          <w:rFonts w:ascii="Arial" w:hAnsi="Arial" w:cs="Arial"/>
          <w:sz w:val="24"/>
          <w:szCs w:val="24"/>
          <w:lang w:val="hr-HR" w:eastAsia="hr-HR"/>
        </w:rPr>
        <w:t>Predmet nabave je</w:t>
      </w:r>
      <w:r w:rsidR="00412E3C" w:rsidRPr="00583C2D">
        <w:rPr>
          <w:rFonts w:ascii="Arial" w:hAnsi="Arial" w:cs="Arial"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CC6CDE" w:rsidRPr="00CC6CDE">
        <w:rPr>
          <w:rFonts w:ascii="Arial" w:eastAsia="Arial" w:hAnsi="Arial" w:cs="Arial"/>
          <w:b/>
          <w:sz w:val="24"/>
          <w:szCs w:val="24"/>
          <w:lang w:val="hr-HR"/>
        </w:rPr>
        <w:t>Transportni ventilator za potrebe Zavoda za anesteziju KBCSM</w:t>
      </w:r>
    </w:p>
    <w:p w:rsidR="009531CA" w:rsidRPr="0039389B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412E3C"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="00412E3C"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 xml:space="preserve">CPV: </w:t>
      </w:r>
      <w:r w:rsidR="00583C2D" w:rsidRPr="00583C2D">
        <w:rPr>
          <w:b/>
          <w:sz w:val="24"/>
        </w:rPr>
        <w:t>33100000-1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5. Evidencijski broj nabave</w:t>
      </w:r>
      <w:r w:rsidR="00466BCF" w:rsidRPr="005D2C7D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="006137DE"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  </w:t>
      </w:r>
      <w:r w:rsidR="005254BB">
        <w:rPr>
          <w:rFonts w:ascii="Arial" w:hAnsi="Arial" w:cs="Arial"/>
          <w:b/>
          <w:sz w:val="24"/>
          <w:szCs w:val="24"/>
          <w:lang w:val="hr-HR" w:eastAsia="hr-HR"/>
        </w:rPr>
        <w:t>1</w:t>
      </w:r>
      <w:r w:rsidR="00CC6CDE">
        <w:rPr>
          <w:rFonts w:ascii="Arial" w:hAnsi="Arial" w:cs="Arial"/>
          <w:b/>
          <w:sz w:val="24"/>
          <w:szCs w:val="24"/>
          <w:lang w:val="hr-HR" w:eastAsia="hr-HR"/>
        </w:rPr>
        <w:t>66</w:t>
      </w:r>
      <w:r w:rsidR="00EE64B5" w:rsidRPr="005D2C7D">
        <w:rPr>
          <w:rFonts w:ascii="Arial" w:hAnsi="Arial" w:cs="Arial"/>
          <w:b/>
          <w:sz w:val="24"/>
          <w:szCs w:val="24"/>
          <w:lang w:val="hr-HR" w:eastAsia="hr-HR"/>
        </w:rPr>
        <w:t>/2023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5D2C7D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042926" w:rsidRPr="005D2C7D">
        <w:rPr>
          <w:rFonts w:ascii="Arial" w:hAnsi="Arial" w:cs="Arial"/>
          <w:b/>
          <w:sz w:val="24"/>
          <w:szCs w:val="24"/>
          <w:lang w:val="hr-HR" w:eastAsia="hr-HR"/>
        </w:rPr>
        <w:t>6. Procijenjena vrijednost nabave:</w:t>
      </w:r>
      <w:r w:rsidR="00042926" w:rsidRPr="00767489">
        <w:rPr>
          <w:rFonts w:ascii="Arial" w:eastAsia="Arial" w:hAnsi="Arial" w:cs="Arial"/>
          <w:b/>
          <w:sz w:val="24"/>
          <w:szCs w:val="24"/>
        </w:rPr>
        <w:t xml:space="preserve">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C6CDE">
        <w:rPr>
          <w:rFonts w:ascii="Arial" w:hAnsi="Arial" w:cs="Arial"/>
          <w:b/>
          <w:sz w:val="24"/>
          <w:szCs w:val="24"/>
        </w:rPr>
        <w:t>15</w:t>
      </w:r>
      <w:r w:rsidR="005254BB">
        <w:rPr>
          <w:rFonts w:ascii="Arial" w:hAnsi="Arial" w:cs="Arial"/>
          <w:b/>
          <w:sz w:val="24"/>
          <w:szCs w:val="24"/>
        </w:rPr>
        <w:t>.</w:t>
      </w:r>
      <w:r w:rsidR="00CC6CDE">
        <w:rPr>
          <w:rFonts w:ascii="Arial" w:hAnsi="Arial" w:cs="Arial"/>
          <w:b/>
          <w:sz w:val="24"/>
          <w:szCs w:val="24"/>
        </w:rPr>
        <w:t>926,4</w:t>
      </w:r>
      <w:r w:rsidR="005C442E">
        <w:rPr>
          <w:rFonts w:ascii="Arial" w:hAnsi="Arial" w:cs="Arial"/>
          <w:b/>
          <w:sz w:val="24"/>
          <w:szCs w:val="24"/>
        </w:rPr>
        <w:t>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</w:t>
      </w:r>
      <w:r w:rsidR="00EE64B5">
        <w:rPr>
          <w:rFonts w:ascii="Arial" w:hAnsi="Arial" w:cs="Arial"/>
          <w:b/>
          <w:sz w:val="24"/>
          <w:szCs w:val="24"/>
        </w:rPr>
        <w:t>eura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z</w:t>
      </w:r>
      <w:r w:rsidR="00042926"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5D2C7D">
      <w:pPr>
        <w:tabs>
          <w:tab w:val="left" w:pos="9639"/>
        </w:tabs>
        <w:spacing w:line="200" w:lineRule="exact"/>
        <w:ind w:right="77"/>
      </w:pP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7. Vrsta, kvaliteta i količina predmeta nabave i rok na koji se sklapa ugovor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0B3F12">
        <w:rPr>
          <w:rFonts w:ascii="Arial" w:hAnsi="Arial" w:cs="Arial"/>
          <w:sz w:val="24"/>
          <w:szCs w:val="24"/>
        </w:rPr>
        <w:t xml:space="preserve">sklapa se </w:t>
      </w:r>
      <w:r w:rsidR="00441FF7">
        <w:rPr>
          <w:rFonts w:ascii="Arial" w:hAnsi="Arial" w:cs="Arial"/>
          <w:sz w:val="24"/>
          <w:szCs w:val="24"/>
        </w:rPr>
        <w:t xml:space="preserve">na razdoblje </w:t>
      </w:r>
      <w:r w:rsidR="00441FF7" w:rsidRPr="00CE4A8F">
        <w:rPr>
          <w:rFonts w:ascii="Arial" w:hAnsi="Arial" w:cs="Arial"/>
          <w:sz w:val="24"/>
          <w:szCs w:val="24"/>
        </w:rPr>
        <w:t xml:space="preserve">od </w:t>
      </w:r>
      <w:r w:rsidR="00CE4A8F" w:rsidRPr="00CE4A8F">
        <w:rPr>
          <w:rFonts w:ascii="Arial" w:hAnsi="Arial" w:cs="Arial"/>
          <w:sz w:val="24"/>
          <w:szCs w:val="24"/>
        </w:rPr>
        <w:t>20</w:t>
      </w:r>
      <w:r w:rsidR="00921E12" w:rsidRPr="00CE4A8F">
        <w:rPr>
          <w:rFonts w:ascii="Arial" w:hAnsi="Arial" w:cs="Arial"/>
          <w:sz w:val="24"/>
          <w:szCs w:val="24"/>
        </w:rPr>
        <w:t xml:space="preserve"> </w:t>
      </w:r>
      <w:r w:rsidR="00441FF7" w:rsidRPr="00CE4A8F">
        <w:rPr>
          <w:rFonts w:ascii="Arial" w:hAnsi="Arial" w:cs="Arial"/>
          <w:sz w:val="24"/>
          <w:szCs w:val="24"/>
        </w:rPr>
        <w:t>(</w:t>
      </w:r>
      <w:r w:rsidR="00CE4A8F" w:rsidRPr="00CE4A8F">
        <w:rPr>
          <w:rFonts w:ascii="Arial" w:hAnsi="Arial" w:cs="Arial"/>
          <w:sz w:val="24"/>
          <w:szCs w:val="24"/>
        </w:rPr>
        <w:t>dvadeset</w:t>
      </w:r>
      <w:r w:rsidR="000B3F12" w:rsidRPr="00CE4A8F">
        <w:rPr>
          <w:rFonts w:ascii="Arial" w:hAnsi="Arial" w:cs="Arial"/>
          <w:sz w:val="24"/>
          <w:szCs w:val="24"/>
        </w:rPr>
        <w:t>)</w:t>
      </w:r>
      <w:r w:rsidR="00441FF7" w:rsidRPr="00F85DCC">
        <w:rPr>
          <w:rFonts w:ascii="Arial" w:hAnsi="Arial" w:cs="Arial"/>
          <w:sz w:val="24"/>
          <w:szCs w:val="24"/>
        </w:rPr>
        <w:t xml:space="preserve"> </w:t>
      </w:r>
      <w:r w:rsidR="00D20797" w:rsidRPr="00F85DCC">
        <w:rPr>
          <w:rFonts w:ascii="Arial" w:hAnsi="Arial" w:cs="Arial"/>
          <w:sz w:val="24"/>
          <w:szCs w:val="24"/>
        </w:rPr>
        <w:t>dana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8. Specifikacija predmeta nabave</w:t>
      </w:r>
    </w:p>
    <w:p w:rsidR="00CB5BCF" w:rsidRDefault="00CB5BCF" w:rsidP="00CB5BCF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CB5BCF" w:rsidRDefault="00CB5BCF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D2C7D" w:rsidRPr="005D2C7D" w:rsidRDefault="005D2C7D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9. Mjesto isporuke robe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CB5BCF" w:rsidRPr="00CB5BCF" w:rsidRDefault="00767489" w:rsidP="00CB5BCF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 xml:space="preserve">Klinički bolnički centar Sestre milosrdnice, </w:t>
      </w:r>
      <w:r w:rsidR="00E46E78">
        <w:rPr>
          <w:rFonts w:ascii="Arial" w:hAnsi="Arial" w:cs="Arial"/>
          <w:sz w:val="24"/>
          <w:szCs w:val="24"/>
          <w:lang w:val="hr-HR" w:eastAsia="hr-HR"/>
        </w:rPr>
        <w:t>Vinogradska 2</w:t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E46E78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767489" w:rsidRPr="005D2C7D" w:rsidRDefault="00767489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10. 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(Isporučitelj) je dužan isporučiti robu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CC6CDE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465AF6">
        <w:rPr>
          <w:rFonts w:ascii="Arial" w:eastAsia="Arial" w:hAnsi="Arial" w:cs="Arial"/>
          <w:b/>
          <w:spacing w:val="1"/>
          <w:sz w:val="24"/>
          <w:szCs w:val="24"/>
        </w:rPr>
        <w:t xml:space="preserve"> (</w:t>
      </w:r>
      <w:r w:rsidR="00CC6CDE">
        <w:rPr>
          <w:rFonts w:ascii="Arial" w:eastAsia="Arial" w:hAnsi="Arial" w:cs="Arial"/>
          <w:b/>
          <w:spacing w:val="1"/>
          <w:sz w:val="24"/>
          <w:szCs w:val="24"/>
        </w:rPr>
        <w:t>petnaest</w:t>
      </w:r>
      <w:r w:rsidR="0042164C">
        <w:rPr>
          <w:rFonts w:ascii="Arial" w:eastAsia="Arial" w:hAnsi="Arial" w:cs="Arial"/>
          <w:b/>
          <w:spacing w:val="1"/>
          <w:sz w:val="24"/>
          <w:szCs w:val="24"/>
        </w:rPr>
        <w:t xml:space="preserve">)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>dana od dana potpisivanja ugovora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="009B7B2B" w:rsidRPr="001A0F18">
        <w:rPr>
          <w:rFonts w:ascii="Arial" w:eastAsia="Arial" w:hAnsi="Arial" w:cs="Arial"/>
          <w:b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B5386E" w:rsidRPr="00216495" w:rsidRDefault="00B5386E" w:rsidP="00B5386E">
      <w:pPr>
        <w:tabs>
          <w:tab w:val="left" w:pos="9639"/>
        </w:tabs>
        <w:ind w:left="284" w:right="77"/>
        <w:jc w:val="both"/>
        <w:rPr>
          <w:rFonts w:ascii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B5386E" w:rsidP="00B5386E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2. ZJN 2016 ažurirani ako nisu stariji više od šest mjeseci od dana početka postupka javne nabave.( Obrazac 2)</w:t>
      </w:r>
    </w:p>
    <w:p w:rsidR="003F36FC" w:rsidRPr="000B5978" w:rsidRDefault="003F36FC" w:rsidP="0055686B">
      <w:pPr>
        <w:tabs>
          <w:tab w:val="left" w:pos="9639"/>
        </w:tabs>
        <w:spacing w:before="2" w:line="260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Pr="001A0F18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3F36FC" w:rsidRDefault="00B5386E" w:rsidP="0055686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2. ZJN 2016 ažurirani ako nisu stariji više od šest mjeseci od dana početka postupka javne nabave</w:t>
      </w:r>
      <w:r w:rsidRPr="000B5978">
        <w:rPr>
          <w:rFonts w:ascii="Arial" w:hAnsi="Arial" w:cs="Arial"/>
          <w:i/>
          <w:sz w:val="24"/>
          <w:szCs w:val="24"/>
        </w:rPr>
        <w:t>.</w:t>
      </w:r>
    </w:p>
    <w:p w:rsidR="0055686B" w:rsidRPr="0055686B" w:rsidRDefault="0055686B" w:rsidP="0055686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B5386E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3. ZJN 2016 ažurirani ako nisu stariji više od šest mjeseci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F352AD" w:rsidRDefault="00831D48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E46E78" w:rsidRPr="0055686B" w:rsidRDefault="00E46E78" w:rsidP="0055686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DF28A0" w:rsidRPr="00CE4A8F" w:rsidRDefault="0055686B" w:rsidP="0055686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CE4A8F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11.5.</w:t>
      </w:r>
      <w:r w:rsidRPr="00CE4A8F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a) Važeće Rješenje Agencije za lijekove i medicinske proizvode, Zagreb, o upisu proizvođača medicinskih proizvoda u očevidnik proizvođača medicinskih proizvoda temeljem članka 28. i 29. Zakona o medicinskim proizvodima (NN broj 76/2013), koje mora biti dostavljeno samo za proizvođače koji imaju sjedište u Republici Hrvatskoj i </w:t>
      </w:r>
      <w:r w:rsidRPr="00CE4A8F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lastRenderedPageBreak/>
        <w:t>samo za proizvođače sa sjedištem u trećim zemljama čiji ovlašteni zastupnici imaju sjedište u Republici Hrvatskoj </w:t>
      </w:r>
      <w:r w:rsidRPr="00CE4A8F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i/ili</w:t>
      </w:r>
    </w:p>
    <w:p w:rsidR="0055686B" w:rsidRPr="00CE4A8F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CE4A8F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b) Važeće Rješenje Agencije za lijekove i medicinske proizvode, Zagreb, o upisu u očevidnik veleprodaja sukladno Zakonu medicinskim proizvodima (NN76/13, čl.3.st.30, čl.47., čl. 51., čl. 52). Navedenim Rješenjem ponuditelj sa sjedištem u Republici Hrvatskoj dokazuje da je upisan u očevidnik veleprodaja medicinskih proizvoda pri Agenciji za lijekove i medicinske proizvode, odnosno ukoliko ponuditelj ima sjedište u nekoj drugoj državi Europske unije dokazuje da ispunjava sve uvjete za obavljanje djelatnosti prometa na veliko medicinskih proizvoda u državi u kojoj ima sjedište.</w:t>
      </w:r>
    </w:p>
    <w:p w:rsidR="00DF28A0" w:rsidRPr="00CE4A8F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CE4A8F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ima valjanu dozvolu za promet medicinskim proizvodima izdanu od strane Agencije za lijekove i medicinske proizvode, odnosno ako ima potvrdu, izjavu ili dozvolu izdanu od nadležnog tijela u državi sjedišta da ispunjava sve uvjete za obavljanje djelatnosti prometa na veliko medicinskih proizvoda u državi u kojoj ima sjedište.</w:t>
      </w:r>
    </w:p>
    <w:p w:rsidR="0055686B" w:rsidRPr="0055686B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lang w:val="hr-HR" w:eastAsia="hr-HR"/>
        </w:rPr>
      </w:pPr>
    </w:p>
    <w:p w:rsidR="00DF28A0" w:rsidRDefault="00DF28A0" w:rsidP="00DF28A0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9C6BC6">
        <w:rPr>
          <w:rFonts w:ascii="Arial Narrow" w:hAnsi="Arial Narrow" w:cs="Calibri"/>
          <w:color w:val="000000"/>
          <w:sz w:val="22"/>
          <w:szCs w:val="22"/>
          <w:u w:val="single"/>
          <w:shd w:val="clear" w:color="auto" w:fill="FFFFFF"/>
        </w:rPr>
        <w:t>Ukoliko proizvod ne spada u medicinski proizvod, potrebno je da ponuditelj dostavi Izjavu potpisanu od strane odgovorne osobe ponuditelja u kojoj će navesti da proizvod ne spada u kategoriju medicinskog proizvoda.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11.6.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Izjava o sukladnosti proizvoda (Declaration of Conformity)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31. stavku 1. Zakona o medicinskim proizvodima (Narodne novine, broj 76/13)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izjavu o sukladnosti proizvoda koju izdaje proizvođač i na kojoj se obavezno nalazi podatak o tome tko je ovlašteni zastupnik proizvođača za EU ukoliko je proizvođač iz trećih zemalja (zemlje koje nisu članice EU).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11.7.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Potvrda o sukladnosti, tzv. CE certifikat,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259. ZJN 2016 i člancima 31., 32., 33. i 46. Zakona o medicinskim proizvodima (Narodne novine, broj 76/13).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potvrdu – CE certifikat izdanu od strane nadležnih instituta ili priznatih tijela za kontrolu kvalitete</w:t>
      </w:r>
    </w:p>
    <w:p w:rsidR="001A0F18" w:rsidRPr="0054311E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/>
        </w:rPr>
        <w:t>11.8.</w:t>
      </w:r>
      <w:r w:rsidRPr="0054311E">
        <w:rPr>
          <w:rFonts w:ascii="Arial" w:hAnsi="Arial" w:cs="Arial"/>
          <w:bCs/>
          <w:sz w:val="24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Cs/>
          <w:sz w:val="24"/>
          <w:szCs w:val="24"/>
          <w:lang w:val="hr-HR"/>
        </w:rPr>
        <w:t>Na priloženom dokumentu potrebno je jasno naznačiti na koju stavku se ono odnosi.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/>
          <w:bCs/>
          <w:sz w:val="24"/>
          <w:szCs w:val="24"/>
          <w:lang w:val="hr-HR"/>
        </w:rPr>
        <w:t>Za stavke koje nisu vidljive iz kataloga, prospekata ili specifikacija ponuditelj dostavlja izjavu proizvođača ako je proizvođač registriran u EU ili Izjavu ovlaštenog zastupnika proizvođača za EU (navedenog u Izjavi o sukladnosti proizvoda, a sukladno Zakonu o medicinskim proizvodima) ako je proizvođač iz trećih zemalja</w:t>
      </w:r>
      <w:r w:rsidRPr="0070613C">
        <w:rPr>
          <w:rFonts w:ascii="Arial" w:hAnsi="Arial" w:cs="Arial"/>
          <w:bCs/>
          <w:sz w:val="24"/>
          <w:szCs w:val="24"/>
          <w:lang w:val="hr-HR"/>
        </w:rPr>
        <w:t>, kojom se potvrđuje zadovoljavanje tehničke specifikacije koja nije vidljiva iz kataloga, prospekta ili specifikacije proizvođača.</w:t>
      </w:r>
    </w:p>
    <w:p w:rsidR="00BB526E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BB526E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6A1FA9">
        <w:rPr>
          <w:rFonts w:ascii="Arial" w:hAnsi="Arial" w:cs="Arial"/>
          <w:b/>
          <w:bCs/>
          <w:sz w:val="24"/>
          <w:szCs w:val="24"/>
          <w:lang w:val="hr-HR" w:bidi="hr-HR"/>
        </w:rPr>
        <w:t>11.9.</w:t>
      </w:r>
      <w:r w:rsidRPr="006A1FA9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="00C81E23" w:rsidRPr="00EA66C1">
        <w:rPr>
          <w:rFonts w:ascii="Arial" w:hAnsi="Arial" w:cs="Arial"/>
          <w:bCs/>
          <w:sz w:val="24"/>
          <w:szCs w:val="24"/>
          <w:lang w:val="hr-HR" w:bidi="hr-HR"/>
        </w:rPr>
        <w:t xml:space="preserve">Izjava kojom se potvrđuje da </w:t>
      </w:r>
      <w:r w:rsidR="00681D8F" w:rsidRPr="00EA66C1">
        <w:rPr>
          <w:rFonts w:ascii="Arial" w:hAnsi="Arial" w:cs="Arial"/>
          <w:bCs/>
          <w:sz w:val="24"/>
          <w:szCs w:val="24"/>
          <w:lang w:val="hr-HR" w:bidi="hr-HR"/>
        </w:rPr>
        <w:t xml:space="preserve">jamstvo za navedeni uređaj iznosi </w:t>
      </w:r>
      <w:r w:rsidR="00B42E07">
        <w:rPr>
          <w:rFonts w:ascii="Arial" w:hAnsi="Arial" w:cs="Arial"/>
          <w:bCs/>
          <w:sz w:val="24"/>
          <w:szCs w:val="24"/>
          <w:lang w:val="hr-HR" w:bidi="hr-HR"/>
        </w:rPr>
        <w:t>24</w:t>
      </w:r>
      <w:r w:rsidR="0008740E" w:rsidRPr="0008740E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="00B42E07">
        <w:rPr>
          <w:rFonts w:ascii="Arial" w:hAnsi="Arial" w:cs="Arial"/>
          <w:bCs/>
          <w:sz w:val="24"/>
          <w:szCs w:val="24"/>
          <w:lang w:val="hr-HR" w:bidi="hr-HR"/>
        </w:rPr>
        <w:t>mjeseca</w:t>
      </w:r>
      <w:r w:rsidR="00E46CBF" w:rsidRPr="0008740E">
        <w:rPr>
          <w:rFonts w:ascii="Arial" w:hAnsi="Arial" w:cs="Arial"/>
          <w:bCs/>
          <w:sz w:val="24"/>
          <w:szCs w:val="24"/>
          <w:lang w:val="hr-HR" w:bidi="hr-HR"/>
        </w:rPr>
        <w:t>.</w:t>
      </w:r>
    </w:p>
    <w:p w:rsidR="006A1FA9" w:rsidRPr="006A1FA9" w:rsidRDefault="006A1FA9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6A1FA9" w:rsidRDefault="006A1FA9" w:rsidP="006A1FA9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 w:firstLine="142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>
        <w:rPr>
          <w:rFonts w:ascii="Arial" w:hAnsi="Arial" w:cs="Arial"/>
          <w:bCs/>
          <w:sz w:val="24"/>
          <w:szCs w:val="24"/>
          <w:lang w:val="hr-HR" w:bidi="hr-HR"/>
        </w:rPr>
        <w:t xml:space="preserve">  </w:t>
      </w:r>
      <w:r w:rsidRPr="006A1FA9">
        <w:rPr>
          <w:rFonts w:ascii="Arial" w:hAnsi="Arial" w:cs="Arial"/>
          <w:b/>
          <w:bCs/>
          <w:sz w:val="24"/>
          <w:szCs w:val="24"/>
          <w:lang w:val="hr-HR" w:bidi="hr-HR"/>
        </w:rPr>
        <w:t>11.10.</w:t>
      </w:r>
      <w:r w:rsidRPr="006A1FA9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="00AA7B9A">
        <w:rPr>
          <w:rFonts w:ascii="Arial" w:hAnsi="Arial" w:cs="Arial"/>
          <w:bCs/>
          <w:sz w:val="24"/>
          <w:szCs w:val="24"/>
          <w:lang w:val="hr-HR" w:bidi="hr-HR"/>
        </w:rPr>
        <w:t xml:space="preserve">Izjava da ima Ovlašteni </w:t>
      </w:r>
      <w:r w:rsidRPr="006A1FA9">
        <w:rPr>
          <w:rFonts w:ascii="Arial" w:hAnsi="Arial" w:cs="Arial"/>
          <w:bCs/>
          <w:sz w:val="24"/>
          <w:szCs w:val="24"/>
          <w:lang w:val="hr-HR" w:bidi="hr-HR"/>
        </w:rPr>
        <w:t>servis u HR</w:t>
      </w:r>
      <w:r>
        <w:rPr>
          <w:rFonts w:ascii="Arial" w:hAnsi="Arial" w:cs="Arial"/>
          <w:bCs/>
          <w:sz w:val="24"/>
          <w:szCs w:val="24"/>
          <w:lang w:val="hr-HR" w:bidi="hr-HR"/>
        </w:rPr>
        <w:t>.</w:t>
      </w:r>
      <w:bookmarkStart w:id="0" w:name="_GoBack"/>
      <w:bookmarkEnd w:id="0"/>
    </w:p>
    <w:p w:rsidR="006A1FA9" w:rsidRDefault="006A1FA9" w:rsidP="006A1FA9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>
        <w:rPr>
          <w:rFonts w:ascii="Arial" w:hAnsi="Arial" w:cs="Arial"/>
          <w:bCs/>
          <w:sz w:val="24"/>
          <w:szCs w:val="24"/>
          <w:lang w:val="hr-HR" w:bidi="hr-HR"/>
        </w:rPr>
        <w:t xml:space="preserve">    </w:t>
      </w:r>
    </w:p>
    <w:p w:rsidR="00BF75DC" w:rsidRDefault="006A1FA9" w:rsidP="00715B4D">
      <w:pPr>
        <w:widowControl w:val="0"/>
        <w:tabs>
          <w:tab w:val="num" w:pos="993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142"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="00715B4D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Pr="006A1FA9">
        <w:rPr>
          <w:rFonts w:ascii="Arial" w:hAnsi="Arial" w:cs="Arial"/>
          <w:b/>
          <w:bCs/>
          <w:sz w:val="24"/>
          <w:szCs w:val="24"/>
          <w:lang w:val="hr-HR" w:bidi="hr-HR"/>
        </w:rPr>
        <w:t>11.11.</w:t>
      </w:r>
      <w:r w:rsidRPr="006A1FA9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Pr="002B3288">
        <w:rPr>
          <w:rFonts w:ascii="Arial" w:hAnsi="Arial" w:cs="Arial"/>
          <w:sz w:val="24"/>
        </w:rPr>
        <w:t>Izjava ponuditelja o osposobl</w:t>
      </w:r>
      <w:r w:rsidR="00715B4D" w:rsidRPr="002B3288">
        <w:rPr>
          <w:rFonts w:ascii="Arial" w:hAnsi="Arial" w:cs="Arial"/>
          <w:sz w:val="24"/>
        </w:rPr>
        <w:t xml:space="preserve">jenosti minimalno 2 servisera s </w:t>
      </w:r>
    </w:p>
    <w:p w:rsidR="006A1FA9" w:rsidRPr="002B3288" w:rsidRDefault="00BF75DC" w:rsidP="00715B4D">
      <w:pPr>
        <w:widowControl w:val="0"/>
        <w:tabs>
          <w:tab w:val="num" w:pos="993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142" w:right="77"/>
        <w:jc w:val="both"/>
      </w:pPr>
      <w:r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 </w:t>
      </w:r>
      <w:proofErr w:type="gramStart"/>
      <w:r w:rsidR="006A1FA9" w:rsidRPr="002B3288">
        <w:rPr>
          <w:rFonts w:ascii="Arial" w:hAnsi="Arial" w:cs="Arial"/>
          <w:sz w:val="24"/>
        </w:rPr>
        <w:t>certifikatima</w:t>
      </w:r>
      <w:proofErr w:type="gramEnd"/>
      <w:r w:rsidR="006A1FA9" w:rsidRPr="002B3288">
        <w:rPr>
          <w:rFonts w:ascii="Arial" w:hAnsi="Arial" w:cs="Arial"/>
          <w:sz w:val="24"/>
        </w:rPr>
        <w:t xml:space="preserve"> proizvođača</w:t>
      </w:r>
      <w:r w:rsidR="006A1FA9" w:rsidRPr="002B3288">
        <w:rPr>
          <w:rFonts w:ascii="Arial" w:hAnsi="Arial" w:cs="Arial"/>
          <w:sz w:val="22"/>
        </w:rPr>
        <w:t>.</w:t>
      </w:r>
    </w:p>
    <w:p w:rsidR="001A0F18" w:rsidRPr="00715B4D" w:rsidRDefault="001A0F18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2"/>
          <w:szCs w:val="24"/>
          <w:lang w:val="hr-HR" w:bidi="hr-HR"/>
        </w:rPr>
      </w:pPr>
    </w:p>
    <w:p w:rsidR="006A1FA9" w:rsidRDefault="006A1FA9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6A1FA9" w:rsidRDefault="006A1FA9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797B75" w:rsidRDefault="00797B75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797B75" w:rsidRDefault="00797B75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CB71C4" w:rsidRDefault="00CB71C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E5025B" w:rsidRPr="009C6026" w:rsidRDefault="00E5025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142A3F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7B74BC">
        <w:rPr>
          <w:rFonts w:ascii="Arial" w:eastAsia="Arial" w:hAnsi="Arial" w:cs="Arial"/>
          <w:sz w:val="24"/>
          <w:szCs w:val="24"/>
        </w:rPr>
        <w:t>i ovjereni troškovnik 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2E31F1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715B4D">
        <w:rPr>
          <w:rFonts w:ascii="Arial" w:hAnsi="Arial" w:cs="Arial"/>
          <w:bCs/>
          <w:sz w:val="24"/>
          <w:szCs w:val="24"/>
          <w:lang w:val="hr-HR"/>
        </w:rPr>
        <w:t>itelj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705B8D" w:rsidRDefault="00705B8D" w:rsidP="0010403B">
      <w:pPr>
        <w:tabs>
          <w:tab w:val="left" w:pos="9639"/>
        </w:tabs>
        <w:ind w:left="284" w:right="77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:rsidR="006D1624" w:rsidRDefault="00705B8D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705B8D">
        <w:rPr>
          <w:rFonts w:ascii="Arial" w:eastAsia="Arial" w:hAnsi="Arial" w:cs="Arial"/>
          <w:bCs/>
          <w:sz w:val="24"/>
          <w:szCs w:val="24"/>
          <w:lang w:val="hr-HR"/>
        </w:rPr>
        <w:t>Ponuditelj se pri izradi ponude dužan pridržavati zahtjeva i uvjeta iz </w:t>
      </w:r>
      <w:r>
        <w:rPr>
          <w:rFonts w:ascii="Arial" w:eastAsia="Arial" w:hAnsi="Arial" w:cs="Arial"/>
          <w:bCs/>
          <w:sz w:val="24"/>
          <w:szCs w:val="24"/>
          <w:lang w:val="hr-HR"/>
        </w:rPr>
        <w:t>Poziva na dostavu ponuda.</w:t>
      </w:r>
    </w:p>
    <w:p w:rsidR="001E2B1B" w:rsidRPr="00CE4A8F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 xml:space="preserve">Ponuda se zajedno s pripadajućom dokumentacijom izrađuje na hrvatskom jeziku i latiničnom pismu. Ukoliko je bilo koji dokument koji je sastavni dio ponude izdan na stranom jeziku, ponuditelj ga mora dostaviti zajedno sa prijevodom na hrvatski jezik.  U slučajevima u kojima dostavljeni 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prijevod (koji ne mora biti ovjeren od ovlaštenog 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lastRenderedPageBreak/>
        <w:t>sudskog tumača)</w:t>
      </w: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 xml:space="preserve"> ostavlja dvojbe i nejasnoće koje onemogućavaju naručitelja da donese nedvojbenu odluku o nekoj odlučnoj činjenici, Naručitelj će primjenom odredbe čl. 263. st. 2. ZJN 2016 zatražiti od ponuditelja u svrhu objašnjenja i nadopune, dostavu ovjerenog prijevoda od strane ovlaštenog sudskog tumača za jezik s kojeg je prijevod izvršen.</w:t>
      </w:r>
    </w:p>
    <w:p w:rsidR="001E2B1B" w:rsidRPr="00CE4A8F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>Prijevod na hrvatski jezik mora biti istovjetan originalu nuđenog proizvoda odnosno traženim karakteristikama proizvoda. Određene riječi/izrazi koji su općeprihvaćeni internacionalizmi ili koji su kao terminologija iz područja medicine općeprihvaćeni na engleskom jeziku mogu biti u prijevodu ostavljeni u izvornom obliku. </w:t>
      </w:r>
    </w:p>
    <w:p w:rsidR="001E2B1B" w:rsidRPr="001E2B1B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/>
          <w:bCs/>
          <w:sz w:val="24"/>
          <w:szCs w:val="24"/>
          <w:u w:val="single"/>
          <w:lang w:val="hr-HR"/>
        </w:rPr>
        <w:t>Prijevod na hrvatski jezik ne odnosi se na dokaze navedene u točkama 11.6., 11.7., i 11.8. ukoliko su isti dostavljeni na engleskom jeziku. Ujedno naručitelj napominje da će u slučaju da navod u dostavljenoj dokumentaciji ne bude jasan i nedvojben naknadno zatražiti ovjereni prijevod na hrvatskom jeziku.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 Za točku. </w:t>
      </w:r>
      <w:r w:rsidR="00B42E07" w:rsidRPr="00B42E0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11.8.</w:t>
      </w:r>
      <w:r w:rsidR="00B42E0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 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Naručitelj može tražiti od ekonomski najpovoljnijeg ponuditelja prijevod na hrvatski jezik. U slučaju žalbe Naručitelj zadržava pravo ishodovanja prijevoda na hrvatski jezik od svih ponuditelja koji su sudjelovali u predmetnom postupku.</w:t>
      </w: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187A83" w:rsidRPr="0042164C" w:rsidRDefault="00CE4A8F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CC6CDE">
        <w:rPr>
          <w:rFonts w:ascii="Arial" w:eastAsia="Arial" w:hAnsi="Arial" w:cs="Arial"/>
          <w:b/>
          <w:sz w:val="24"/>
          <w:szCs w:val="24"/>
          <w:lang w:val="hr-HR"/>
        </w:rPr>
        <w:t>Transportni ventilator za potrebe Zavoda za anesteziju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2164C">
        <w:rPr>
          <w:rFonts w:ascii="Arial" w:eastAsia="Arial" w:hAnsi="Arial" w:cs="Arial"/>
          <w:b/>
          <w:spacing w:val="1"/>
          <w:sz w:val="24"/>
          <w:szCs w:val="24"/>
        </w:rPr>
        <w:t>ev.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br.</w:t>
      </w:r>
      <w:r w:rsidR="000B3F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E4A8F">
        <w:rPr>
          <w:rFonts w:ascii="Arial" w:eastAsia="Arial" w:hAnsi="Arial" w:cs="Arial"/>
          <w:b/>
          <w:spacing w:val="1"/>
          <w:sz w:val="24"/>
          <w:szCs w:val="24"/>
        </w:rPr>
        <w:t>166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1A0F18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FF6277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CE4A8F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DF6066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0403B" w:rsidRPr="00816B43">
        <w:rPr>
          <w:rFonts w:ascii="Arial" w:eastAsia="Arial" w:hAnsi="Arial" w:cs="Arial"/>
          <w:b/>
          <w:spacing w:val="1"/>
          <w:sz w:val="24"/>
          <w:szCs w:val="24"/>
        </w:rPr>
        <w:t xml:space="preserve">. </w:t>
      </w:r>
      <w:r w:rsidR="00CE4A8F">
        <w:rPr>
          <w:rFonts w:ascii="Arial" w:eastAsia="Arial" w:hAnsi="Arial" w:cs="Arial"/>
          <w:b/>
          <w:spacing w:val="1"/>
          <w:sz w:val="24"/>
          <w:szCs w:val="24"/>
        </w:rPr>
        <w:t>rujan</w:t>
      </w:r>
      <w:r w:rsidR="00D313FB" w:rsidRPr="00816B43">
        <w:rPr>
          <w:rFonts w:ascii="Arial" w:eastAsia="Arial" w:hAnsi="Arial" w:cs="Arial"/>
          <w:b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b/>
          <w:sz w:val="24"/>
          <w:szCs w:val="24"/>
        </w:rPr>
        <w:t>2023</w:t>
      </w:r>
      <w:r w:rsidRPr="00816B43">
        <w:rPr>
          <w:rFonts w:ascii="Arial" w:eastAsia="Arial" w:hAnsi="Arial" w:cs="Arial"/>
          <w:b/>
          <w:sz w:val="24"/>
          <w:szCs w:val="24"/>
        </w:rPr>
        <w:t>.</w:t>
      </w:r>
      <w:r w:rsidR="002C1B67" w:rsidRPr="00816B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z w:val="24"/>
          <w:szCs w:val="24"/>
        </w:rPr>
        <w:t>godine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816B43">
        <w:rPr>
          <w:rFonts w:ascii="Arial" w:eastAsia="Arial" w:hAnsi="Arial" w:cs="Arial"/>
          <w:b/>
          <w:sz w:val="24"/>
          <w:szCs w:val="24"/>
        </w:rPr>
        <w:t>o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43606C" w:rsidRPr="00816B43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z w:val="24"/>
          <w:szCs w:val="24"/>
        </w:rPr>
        <w:t>.</w:t>
      </w:r>
      <w:r w:rsidRPr="00816B43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z w:val="24"/>
          <w:szCs w:val="24"/>
        </w:rPr>
        <w:t>s</w:t>
      </w:r>
      <w:r w:rsidRPr="00816B4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16B43">
        <w:rPr>
          <w:rFonts w:ascii="Arial" w:eastAsia="Arial" w:hAnsi="Arial" w:cs="Arial"/>
          <w:b/>
          <w:sz w:val="24"/>
          <w:szCs w:val="24"/>
        </w:rPr>
        <w:t>ti</w:t>
      </w:r>
      <w:r w:rsidRPr="00FF627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be</w:t>
      </w:r>
      <w:r w:rsidRPr="00FF6277">
        <w:rPr>
          <w:rFonts w:ascii="Arial" w:eastAsia="Arial" w:hAnsi="Arial" w:cs="Arial"/>
          <w:sz w:val="24"/>
          <w:szCs w:val="24"/>
        </w:rPr>
        <w:t>z</w:t>
      </w:r>
      <w:r w:rsidRPr="00FF627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ob</w:t>
      </w:r>
      <w:r w:rsidRPr="00FF6277">
        <w:rPr>
          <w:rFonts w:ascii="Arial" w:eastAsia="Arial" w:hAnsi="Arial" w:cs="Arial"/>
          <w:spacing w:val="-2"/>
          <w:sz w:val="24"/>
          <w:szCs w:val="24"/>
        </w:rPr>
        <w:t>z</w:t>
      </w:r>
      <w:r w:rsidRPr="00FF6277">
        <w:rPr>
          <w:rFonts w:ascii="Arial" w:eastAsia="Arial" w:hAnsi="Arial" w:cs="Arial"/>
          <w:spacing w:val="2"/>
          <w:sz w:val="24"/>
          <w:szCs w:val="24"/>
        </w:rPr>
        <w:t>i</w:t>
      </w:r>
      <w:r w:rsidRPr="00FF6277">
        <w:rPr>
          <w:rFonts w:ascii="Arial" w:eastAsia="Arial" w:hAnsi="Arial" w:cs="Arial"/>
          <w:sz w:val="24"/>
          <w:szCs w:val="24"/>
        </w:rPr>
        <w:t>ra</w:t>
      </w:r>
      <w:r w:rsidRPr="00FF627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</w:t>
      </w:r>
      <w:r w:rsidRPr="00FF6277">
        <w:rPr>
          <w:rFonts w:ascii="Arial" w:eastAsia="Arial" w:hAnsi="Arial" w:cs="Arial"/>
          <w:sz w:val="24"/>
          <w:szCs w:val="24"/>
        </w:rPr>
        <w:t>a</w:t>
      </w:r>
      <w:r w:rsidR="00A75EFB" w:rsidRPr="00FF6277">
        <w:rPr>
          <w:rFonts w:ascii="Arial" w:eastAsia="Arial" w:hAnsi="Arial" w:cs="Arial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na</w:t>
      </w:r>
      <w:r w:rsidRPr="00FF6277">
        <w:rPr>
          <w:rFonts w:ascii="Arial" w:eastAsia="Arial" w:hAnsi="Arial" w:cs="Arial"/>
          <w:sz w:val="24"/>
          <w:szCs w:val="24"/>
        </w:rPr>
        <w:t>čin</w:t>
      </w:r>
      <w:r w:rsidRPr="00FF627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do</w:t>
      </w:r>
      <w:r w:rsidRPr="00FF6277">
        <w:rPr>
          <w:rFonts w:ascii="Arial" w:eastAsia="Arial" w:hAnsi="Arial" w:cs="Arial"/>
          <w:sz w:val="24"/>
          <w:szCs w:val="24"/>
        </w:rPr>
        <w:t>st</w:t>
      </w:r>
      <w:r w:rsidRPr="00FF6277">
        <w:rPr>
          <w:rFonts w:ascii="Arial" w:eastAsia="Arial" w:hAnsi="Arial" w:cs="Arial"/>
          <w:spacing w:val="1"/>
          <w:sz w:val="24"/>
          <w:szCs w:val="24"/>
        </w:rPr>
        <w:t>a</w:t>
      </w:r>
      <w:r w:rsidRPr="00FF6277">
        <w:rPr>
          <w:rFonts w:ascii="Arial" w:eastAsia="Arial" w:hAnsi="Arial" w:cs="Arial"/>
          <w:spacing w:val="-2"/>
          <w:sz w:val="24"/>
          <w:szCs w:val="24"/>
        </w:rPr>
        <w:t>v</w:t>
      </w:r>
      <w:r w:rsidRPr="00FF6277">
        <w:rPr>
          <w:rFonts w:ascii="Arial" w:eastAsia="Arial" w:hAnsi="Arial" w:cs="Arial"/>
          <w:spacing w:val="1"/>
          <w:sz w:val="24"/>
          <w:szCs w:val="24"/>
        </w:rPr>
        <w:t>e</w:t>
      </w:r>
      <w:r w:rsidRPr="00FF6277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3F3187" w:rsidRDefault="003F3187" w:rsidP="004A2B0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F6173E" w:rsidRDefault="00F6173E" w:rsidP="001A0F18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F02BED" w:rsidRDefault="00F02BED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FF6277">
        <w:rPr>
          <w:rFonts w:ascii="Arial" w:eastAsia="Arial" w:hAnsi="Arial" w:cs="Arial"/>
          <w:sz w:val="24"/>
          <w:szCs w:val="24"/>
        </w:rPr>
        <w:t xml:space="preserve">do </w:t>
      </w:r>
      <w:r w:rsidR="00DF6066">
        <w:rPr>
          <w:rFonts w:ascii="Arial" w:eastAsia="Arial" w:hAnsi="Arial" w:cs="Arial"/>
          <w:spacing w:val="1"/>
          <w:sz w:val="24"/>
          <w:szCs w:val="24"/>
        </w:rPr>
        <w:t>25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9D0BB9">
        <w:rPr>
          <w:rFonts w:ascii="Arial" w:eastAsia="Arial" w:hAnsi="Arial" w:cs="Arial"/>
          <w:spacing w:val="1"/>
          <w:sz w:val="24"/>
          <w:szCs w:val="24"/>
        </w:rPr>
        <w:t>rujan</w:t>
      </w:r>
      <w:r w:rsidR="000D15FA" w:rsidRPr="00816B43">
        <w:rPr>
          <w:rFonts w:ascii="Arial" w:eastAsia="Arial" w:hAnsi="Arial" w:cs="Arial"/>
          <w:sz w:val="24"/>
          <w:szCs w:val="24"/>
        </w:rPr>
        <w:t xml:space="preserve"> 2023. godine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d</w:t>
      </w:r>
      <w:r w:rsidR="000D15FA" w:rsidRPr="00816B43">
        <w:rPr>
          <w:rFonts w:ascii="Arial" w:eastAsia="Arial" w:hAnsi="Arial" w:cs="Arial"/>
          <w:sz w:val="24"/>
          <w:szCs w:val="24"/>
        </w:rPr>
        <w:t>o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pacing w:val="-1"/>
          <w:sz w:val="24"/>
          <w:szCs w:val="24"/>
        </w:rPr>
        <w:t>10</w:t>
      </w:r>
      <w:r w:rsidR="000D15FA" w:rsidRPr="00816B43">
        <w:rPr>
          <w:rFonts w:ascii="Arial" w:eastAsia="Arial" w:hAnsi="Arial" w:cs="Arial"/>
          <w:sz w:val="24"/>
          <w:szCs w:val="24"/>
        </w:rPr>
        <w:t>.</w:t>
      </w:r>
      <w:r w:rsidR="000D15FA" w:rsidRPr="00816B43">
        <w:rPr>
          <w:rFonts w:ascii="Arial" w:eastAsia="Arial" w:hAnsi="Arial" w:cs="Arial"/>
          <w:spacing w:val="-1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z w:val="24"/>
          <w:szCs w:val="24"/>
        </w:rPr>
        <w:t>s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a</w:t>
      </w:r>
      <w:r w:rsidR="000D15FA" w:rsidRPr="00816B43">
        <w:rPr>
          <w:rFonts w:ascii="Arial" w:eastAsia="Arial" w:hAnsi="Arial" w:cs="Arial"/>
          <w:sz w:val="24"/>
          <w:szCs w:val="24"/>
        </w:rPr>
        <w:t>ti</w:t>
      </w:r>
      <w:r w:rsidR="00D842C1" w:rsidRPr="00816B43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2D114E">
        <w:rPr>
          <w:rFonts w:ascii="Arial" w:eastAsia="Arial" w:hAnsi="Arial" w:cs="Arial"/>
          <w:sz w:val="24"/>
          <w:szCs w:val="24"/>
        </w:rPr>
        <w:t>KLINIČKI BOLNIČKI CENTAR SESTRE</w:t>
      </w:r>
      <w:r w:rsidR="00A9016C">
        <w:rPr>
          <w:rFonts w:ascii="Arial" w:eastAsia="Arial" w:hAnsi="Arial" w:cs="Arial"/>
          <w:sz w:val="24"/>
          <w:szCs w:val="24"/>
        </w:rPr>
        <w:t xml:space="preserve"> MILOSRDNICE</w:t>
      </w:r>
      <w:r>
        <w:rPr>
          <w:rFonts w:ascii="Arial" w:eastAsia="Arial" w:hAnsi="Arial" w:cs="Arial"/>
          <w:sz w:val="24"/>
          <w:szCs w:val="24"/>
        </w:rPr>
        <w:t>,</w:t>
      </w:r>
      <w:r w:rsidR="009C6026">
        <w:rPr>
          <w:rFonts w:ascii="Arial" w:eastAsia="Arial" w:hAnsi="Arial" w:cs="Arial"/>
          <w:sz w:val="24"/>
          <w:szCs w:val="24"/>
        </w:rPr>
        <w:t xml:space="preserve"> </w:t>
      </w:r>
      <w:r w:rsidR="002954B7">
        <w:rPr>
          <w:rFonts w:ascii="Arial" w:eastAsia="Arial" w:hAnsi="Arial" w:cs="Arial"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9D0BB9" w:rsidRDefault="009D0BB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5D2C7D" w:rsidRDefault="005D2C7D" w:rsidP="00797B75">
      <w:pPr>
        <w:tabs>
          <w:tab w:val="left" w:pos="9639"/>
        </w:tabs>
        <w:ind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lastRenderedPageBreak/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Pr="0042164C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164C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ziva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vu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42164C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 w:rsidRPr="0042164C">
        <w:rPr>
          <w:rFonts w:ascii="Arial" w:eastAsia="Arial" w:hAnsi="Arial" w:cs="Arial"/>
          <w:spacing w:val="1"/>
          <w:sz w:val="24"/>
          <w:szCs w:val="24"/>
        </w:rPr>
        <w:t>da 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ika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ji 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42164C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 w:rsidRPr="0042164C">
        <w:rPr>
          <w:rFonts w:ascii="Arial" w:eastAsia="Arial" w:hAnsi="Arial" w:cs="Arial"/>
          <w:spacing w:val="1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Pr="0042164C">
        <w:rPr>
          <w:rFonts w:ascii="Arial" w:eastAsia="Arial" w:hAnsi="Arial" w:cs="Arial"/>
          <w:spacing w:val="1"/>
          <w:sz w:val="24"/>
          <w:szCs w:val="24"/>
        </w:rPr>
        <w:t>io Ug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 w:rsidRPr="0042164C">
        <w:rPr>
          <w:rFonts w:ascii="Arial" w:eastAsia="Arial" w:hAnsi="Arial" w:cs="Arial"/>
          <w:spacing w:val="1"/>
          <w:sz w:val="24"/>
          <w:szCs w:val="24"/>
        </w:rPr>
        <w:t xml:space="preserve">ra 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o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6A668B" w:rsidRPr="004216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4E6F" w:rsidRPr="00514E6F">
        <w:rPr>
          <w:rFonts w:ascii="Arial" w:eastAsia="Arial" w:hAnsi="Arial" w:cs="Arial"/>
          <w:sz w:val="24"/>
          <w:szCs w:val="24"/>
          <w:lang w:val="hr-HR"/>
        </w:rPr>
        <w:t>Kabinet s filtracijom za potrebe Bolničke ljekarne KBCSM</w:t>
      </w:r>
      <w:r w:rsidR="00FE6F31" w:rsidRPr="00514E6F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Pr="0042164C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0F5CB7" w:rsidRPr="000F5CB7">
        <w:rPr>
          <w:rFonts w:ascii="Arial" w:eastAsia="Arial" w:hAnsi="Arial" w:cs="Arial"/>
          <w:sz w:val="24"/>
          <w:szCs w:val="24"/>
          <w:lang w:val="hr-HR"/>
        </w:rPr>
        <w:t>Transportni ventilator za potrebe Zavoda za anesteziju KBCSM</w:t>
      </w:r>
      <w:r w:rsidR="00470D46" w:rsidRPr="005254BB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E46E78" w:rsidRDefault="0065291B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B7274D">
        <w:rPr>
          <w:rFonts w:ascii="Arial" w:eastAsia="Arial" w:hAnsi="Arial" w:cs="Arial"/>
          <w:sz w:val="24"/>
          <w:szCs w:val="24"/>
        </w:rPr>
        <w:t xml:space="preserve">osrdnice, </w:t>
      </w:r>
      <w:r w:rsidR="00E46E78">
        <w:rPr>
          <w:rFonts w:ascii="Arial" w:eastAsia="Arial" w:hAnsi="Arial" w:cs="Arial"/>
          <w:sz w:val="24"/>
          <w:szCs w:val="24"/>
        </w:rPr>
        <w:t>Vinogradska 29, 10 000 Zagreb</w:t>
      </w:r>
    </w:p>
    <w:p w:rsidR="001C322B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148F">
        <w:rPr>
          <w:rFonts w:ascii="Arial" w:eastAsia="Arial" w:hAnsi="Arial" w:cs="Arial"/>
          <w:sz w:val="24"/>
          <w:szCs w:val="24"/>
        </w:rPr>
        <w:t>i ci</w:t>
      </w:r>
      <w:r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Pr="004A148F">
        <w:rPr>
          <w:rFonts w:ascii="Arial" w:eastAsia="Arial" w:hAnsi="Arial" w:cs="Arial"/>
          <w:sz w:val="24"/>
          <w:szCs w:val="24"/>
        </w:rPr>
        <w:t>i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Pr="004A148F">
        <w:rPr>
          <w:rFonts w:ascii="Arial" w:eastAsia="Arial" w:hAnsi="Arial" w:cs="Arial"/>
          <w:sz w:val="24"/>
          <w:szCs w:val="24"/>
        </w:rPr>
        <w:t>ra</w:t>
      </w:r>
      <w:r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Pr="004A14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postupka javne nabave isporučit će se nakon sklapanja ugovora </w:t>
      </w:r>
      <w:r w:rsidR="000D15FA">
        <w:rPr>
          <w:rFonts w:ascii="Arial" w:hAnsi="Arial" w:cs="Arial"/>
          <w:sz w:val="24"/>
          <w:szCs w:val="24"/>
        </w:rPr>
        <w:t xml:space="preserve">u </w:t>
      </w:r>
      <w:r w:rsidR="000D15FA" w:rsidRPr="000D15FA">
        <w:rPr>
          <w:rFonts w:ascii="Arial" w:eastAsia="Arial" w:hAnsi="Arial" w:cs="Arial"/>
          <w:spacing w:val="1"/>
          <w:sz w:val="24"/>
          <w:szCs w:val="24"/>
        </w:rPr>
        <w:t xml:space="preserve">roku </w:t>
      </w:r>
      <w:r w:rsidR="000F5CB7">
        <w:rPr>
          <w:rFonts w:ascii="Arial" w:eastAsia="Arial" w:hAnsi="Arial" w:cs="Arial"/>
          <w:spacing w:val="1"/>
          <w:sz w:val="24"/>
          <w:szCs w:val="24"/>
        </w:rPr>
        <w:t>15</w:t>
      </w:r>
      <w:r w:rsidR="000D15FA" w:rsidRPr="006A668B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0F5CB7">
        <w:rPr>
          <w:rFonts w:ascii="Arial" w:eastAsia="Arial" w:hAnsi="Arial" w:cs="Arial"/>
          <w:spacing w:val="1"/>
          <w:sz w:val="24"/>
          <w:szCs w:val="24"/>
        </w:rPr>
        <w:t>petnaest</w:t>
      </w:r>
      <w:r w:rsidR="000D15FA" w:rsidRPr="006A668B">
        <w:rPr>
          <w:rFonts w:ascii="Arial" w:eastAsia="Arial" w:hAnsi="Arial" w:cs="Arial"/>
          <w:spacing w:val="1"/>
          <w:sz w:val="24"/>
          <w:szCs w:val="24"/>
        </w:rPr>
        <w:t>) dana</w:t>
      </w:r>
      <w:r w:rsidR="006A668B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</w:t>
      </w:r>
      <w:r w:rsidR="00435665" w:rsidRPr="00EA6D63">
        <w:rPr>
          <w:rFonts w:ascii="Arial" w:eastAsia="Arial" w:hAnsi="Arial" w:cs="Arial"/>
          <w:sz w:val="24"/>
          <w:szCs w:val="24"/>
        </w:rPr>
        <w:t xml:space="preserve">od </w:t>
      </w:r>
      <w:r w:rsidR="000F5CB7">
        <w:rPr>
          <w:rFonts w:ascii="Arial" w:eastAsia="Arial" w:hAnsi="Arial" w:cs="Arial"/>
          <w:sz w:val="24"/>
          <w:szCs w:val="24"/>
        </w:rPr>
        <w:t>20</w:t>
      </w:r>
      <w:r w:rsidR="00FF6277" w:rsidRPr="00EA6D63">
        <w:rPr>
          <w:rFonts w:ascii="Arial" w:eastAsia="Arial" w:hAnsi="Arial" w:cs="Arial"/>
          <w:sz w:val="24"/>
          <w:szCs w:val="24"/>
        </w:rPr>
        <w:t xml:space="preserve"> </w:t>
      </w:r>
      <w:r w:rsidR="000D15FA" w:rsidRPr="00EA6D63">
        <w:rPr>
          <w:rFonts w:ascii="Arial" w:eastAsia="Arial" w:hAnsi="Arial" w:cs="Arial"/>
          <w:sz w:val="24"/>
          <w:szCs w:val="24"/>
          <w:lang w:val="hr-HR"/>
        </w:rPr>
        <w:t>(</w:t>
      </w:r>
      <w:r w:rsidR="000F5CB7">
        <w:rPr>
          <w:rFonts w:ascii="Arial" w:eastAsia="Arial" w:hAnsi="Arial" w:cs="Arial"/>
          <w:sz w:val="24"/>
          <w:szCs w:val="24"/>
          <w:lang w:val="hr-HR"/>
        </w:rPr>
        <w:t>dvadeset</w:t>
      </w:r>
      <w:r w:rsidR="000D15FA" w:rsidRPr="00EA6D63">
        <w:rPr>
          <w:rFonts w:ascii="Arial" w:eastAsia="Arial" w:hAnsi="Arial" w:cs="Arial"/>
          <w:sz w:val="24"/>
          <w:szCs w:val="24"/>
          <w:lang w:val="hr-HR"/>
        </w:rPr>
        <w:t>)</w:t>
      </w:r>
      <w:r w:rsidR="000D15FA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A732AD" w:rsidRPr="00921E12">
        <w:rPr>
          <w:rFonts w:ascii="Arial" w:eastAsia="Arial" w:hAnsi="Arial" w:cs="Arial"/>
          <w:sz w:val="24"/>
          <w:szCs w:val="24"/>
        </w:rPr>
        <w:t>dana</w:t>
      </w:r>
      <w:r w:rsidR="00843E2D" w:rsidRPr="00921E12">
        <w:rPr>
          <w:rFonts w:ascii="Arial" w:eastAsia="Arial" w:hAnsi="Arial" w:cs="Arial"/>
          <w:sz w:val="24"/>
          <w:szCs w:val="24"/>
        </w:rPr>
        <w:t xml:space="preserve"> od dana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Pr="005254BB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0F5CB7" w:rsidRPr="000F5CB7">
        <w:rPr>
          <w:rFonts w:ascii="Arial" w:eastAsia="Arial" w:hAnsi="Arial" w:cs="Arial"/>
          <w:sz w:val="24"/>
          <w:szCs w:val="24"/>
          <w:lang w:val="hr-HR"/>
        </w:rPr>
        <w:t>Transportni ventilator za potrebe Zavoda za anesteziju KBCSM</w:t>
      </w:r>
      <w:r w:rsidR="0034661C" w:rsidRPr="000F5CB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4F4D02"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C74560" w:rsidRDefault="00C74560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876682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1C99FD" wp14:editId="7B4C2F29">
                <wp:simplePos x="0" y="0"/>
                <wp:positionH relativeFrom="page">
                  <wp:posOffset>840105</wp:posOffset>
                </wp:positionH>
                <wp:positionV relativeFrom="paragraph">
                  <wp:posOffset>62865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16" y="-1347"/>
                          <a:chExt cx="9409" cy="4968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9409" cy="4968"/>
                            <a:chOff x="1316" y="-1347"/>
                            <a:chExt cx="9409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416" y="-1347"/>
                              <a:ext cx="9309" cy="4968"/>
                              <a:chOff x="1416" y="-1347"/>
                              <a:chExt cx="9309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1380"/>
                                <a:chOff x="1416" y="-1347"/>
                                <a:chExt cx="9205" cy="1380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1104"/>
                                  <a:chOff x="1416" y="-1071"/>
                                  <a:chExt cx="9205" cy="1104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828"/>
                                    <a:chOff x="1416" y="-795"/>
                                    <a:chExt cx="9205" cy="828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552"/>
                                      <a:chOff x="1416" y="-519"/>
                                      <a:chExt cx="9205" cy="552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0645D" id="Group 68" o:spid="_x0000_s1026" style="position:absolute;margin-left:66.15pt;margin-top:4.95pt;width:471.65pt;height:235.8pt;z-index:-251644416;mso-position-horizontal-relative:page" coordorigin="1316,-1347" coordsize="9409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">
                <v:group id="Group 69" o:spid="_x0000_s1027" style="position:absolute;left:1316;top:-1347;width:9409;height:4968" coordorigin="1316,-1347" coordsize="94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416;top:-1347;width:9309;height:4968" coordorigin="1416,-1347" coordsize="93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1380" coordorigin="1416,-1347" coordsize="920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1104" coordorigin="1416,-1071" coordsize="9205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828" coordorigin="1416,-795" coordsize="9205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552" coordorigin="1416,-519" coordsize="9205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876682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:rsidR="00876682" w:rsidRPr="000C1E27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sz w:val="23"/>
          <w:szCs w:val="23"/>
        </w:rPr>
      </w:pP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position w:val="-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position w:val="-1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SCI</w:t>
      </w:r>
    </w:p>
    <w:p w:rsidR="00876682" w:rsidRPr="000C1E27" w:rsidRDefault="00876682" w:rsidP="00876682">
      <w:pPr>
        <w:spacing w:before="12" w:line="240" w:lineRule="exact"/>
        <w:ind w:left="284" w:right="219"/>
        <w:rPr>
          <w:rFonts w:ascii="Arial" w:hAnsi="Arial" w:cs="Arial"/>
          <w:sz w:val="23"/>
          <w:szCs w:val="23"/>
        </w:rPr>
      </w:pPr>
    </w:p>
    <w:p w:rsidR="00876682" w:rsidRPr="000C1E27" w:rsidRDefault="00876682" w:rsidP="00876682">
      <w:pPr>
        <w:spacing w:before="29"/>
        <w:ind w:left="284" w:right="219"/>
        <w:jc w:val="both"/>
        <w:rPr>
          <w:rFonts w:ascii="Arial" w:eastAsia="Arial" w:hAnsi="Arial" w:cs="Arial"/>
          <w:b/>
          <w:spacing w:val="3"/>
          <w:sz w:val="23"/>
          <w:szCs w:val="23"/>
        </w:rPr>
      </w:pP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SCI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DIO</w:t>
      </w:r>
      <w:r w:rsidRPr="000C1E2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POZI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A DOS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z w:val="23"/>
          <w:szCs w:val="23"/>
        </w:rPr>
        <w:t>A O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J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K 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AVE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I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HOV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OBLIK  PROPI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 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OD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NE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IT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.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 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 NEĆE 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DR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TI SVE 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ENE PO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z w:val="23"/>
          <w:szCs w:val="23"/>
        </w:rPr>
        <w:t>KE, ODNOSNO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z w:val="23"/>
          <w:szCs w:val="23"/>
        </w:rPr>
        <w:t>A NISU</w:t>
      </w:r>
      <w:r w:rsidRPr="000C1E2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ILI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NEISP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VNO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VE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NEKE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>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ŽENIH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,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LOMIČ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CE,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ĆE SE 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VLJI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VIM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TE ĆE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KVE PON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DE BITI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ENE IZ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E.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AD6FA3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Default="00006EF7" w:rsidP="00006EF7">
      <w:pPr>
        <w:tabs>
          <w:tab w:val="left" w:pos="9639"/>
        </w:tabs>
        <w:spacing w:before="70"/>
        <w:ind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 xml:space="preserve">   </w:t>
      </w:r>
      <w:r w:rsidR="00BA564C"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42164C" w:rsidRDefault="000F5CB7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0F5CB7">
              <w:rPr>
                <w:rFonts w:ascii="Arial" w:eastAsia="Arial" w:hAnsi="Arial" w:cs="Arial"/>
                <w:b/>
                <w:sz w:val="22"/>
                <w:szCs w:val="24"/>
                <w:lang w:val="hr-HR"/>
              </w:rPr>
              <w:t>Transportni ventilator za potrebe Zavoda za anesteziju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0D5FA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6A668B" w:rsidRPr="006A668B">
              <w:rPr>
                <w:b/>
                <w:sz w:val="22"/>
              </w:rPr>
              <w:t>33100000-1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0F5CB7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5254BB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</w:t>
            </w:r>
            <w:r w:rsidR="000F5CB7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66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91736B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2023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0F5CB7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0F5CB7">
        <w:rPr>
          <w:rFonts w:ascii="Arial" w:eastAsia="Arial" w:hAnsi="Arial" w:cs="Arial"/>
          <w:b/>
          <w:sz w:val="22"/>
          <w:szCs w:val="24"/>
          <w:lang w:val="hr-HR"/>
        </w:rPr>
        <w:t>Transportni ventilator za potrebe Zavoda za anesteziju KBCSM</w:t>
      </w:r>
      <w:r w:rsidR="0078517A" w:rsidRPr="000F5CB7">
        <w:rPr>
          <w:rFonts w:ascii="Arial" w:eastAsia="Arial" w:hAnsi="Arial" w:cs="Arial"/>
          <w:spacing w:val="-1"/>
          <w:sz w:val="16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AE55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ADBA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0F5CB7" w:rsidRPr="000F5CB7">
        <w:rPr>
          <w:rFonts w:ascii="Arial" w:eastAsia="Arial" w:hAnsi="Arial" w:cs="Arial"/>
          <w:spacing w:val="-1"/>
          <w:lang w:val="hr-HR"/>
        </w:rPr>
        <w:t>Transportni ventilator za potrebe Zavoda za anesteziju KBCSM</w:t>
      </w:r>
      <w:r w:rsidR="00AC646E" w:rsidRPr="000D5FAB">
        <w:rPr>
          <w:rFonts w:ascii="Arial" w:eastAsia="Arial" w:hAnsi="Arial" w:cs="Arial"/>
          <w:spacing w:val="-1"/>
          <w:lang w:val="hr-HR"/>
        </w:rPr>
        <w:t xml:space="preserve"> </w:t>
      </w:r>
      <w:r w:rsidR="00AC646E">
        <w:rPr>
          <w:rFonts w:ascii="Arial" w:eastAsia="Arial" w:hAnsi="Arial" w:cs="Arial"/>
          <w:spacing w:val="-1"/>
          <w:lang w:val="hr-HR"/>
        </w:rPr>
        <w:t>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u roku o</w:t>
      </w:r>
      <w:r w:rsidR="007A6585" w:rsidRPr="00101A1B">
        <w:rPr>
          <w:rFonts w:ascii="Arial" w:eastAsia="Arial" w:hAnsi="Arial" w:cs="Arial"/>
          <w:spacing w:val="-1"/>
          <w:lang w:val="hr-HR"/>
        </w:rPr>
        <w:t xml:space="preserve">d </w:t>
      </w:r>
      <w:r w:rsidR="000F5CB7">
        <w:rPr>
          <w:rFonts w:ascii="Arial" w:eastAsia="Arial" w:hAnsi="Arial" w:cs="Arial"/>
          <w:spacing w:val="-1"/>
          <w:lang w:val="hr-HR"/>
        </w:rPr>
        <w:t>15</w:t>
      </w:r>
      <w:r w:rsidR="006D03E8" w:rsidRPr="00101A1B">
        <w:rPr>
          <w:rFonts w:ascii="Arial" w:eastAsia="Arial" w:hAnsi="Arial" w:cs="Arial"/>
          <w:spacing w:val="-1"/>
          <w:lang w:val="hr-HR"/>
        </w:rPr>
        <w:t xml:space="preserve"> (</w:t>
      </w:r>
      <w:r w:rsidR="000F5CB7">
        <w:rPr>
          <w:rFonts w:ascii="Arial" w:eastAsia="Arial" w:hAnsi="Arial" w:cs="Arial"/>
          <w:spacing w:val="-1"/>
          <w:lang w:val="hr-HR"/>
        </w:rPr>
        <w:t>petnaest</w:t>
      </w:r>
      <w:r w:rsidR="007A6585" w:rsidRPr="00101A1B">
        <w:rPr>
          <w:rFonts w:ascii="Arial" w:eastAsia="Arial" w:hAnsi="Arial" w:cs="Arial"/>
          <w:spacing w:val="-1"/>
          <w:lang w:val="hr-HR"/>
        </w:rPr>
        <w:t>) dana od potpisivanja ugovora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006EF7" w:rsidRDefault="00006EF7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209C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    </w:t>
      </w:r>
      <w:r w:rsidR="00723C16">
        <w:rPr>
          <w:rFonts w:ascii="Arial" w:eastAsia="Arial" w:hAnsi="Arial" w:cs="Arial"/>
          <w:position w:val="-1"/>
          <w:sz w:val="24"/>
          <w:szCs w:val="24"/>
        </w:rPr>
        <w:t>O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23C16">
        <w:rPr>
          <w:rFonts w:ascii="Arial" w:eastAsia="Arial" w:hAnsi="Arial" w:cs="Arial"/>
          <w:position w:val="-1"/>
          <w:sz w:val="24"/>
          <w:szCs w:val="24"/>
        </w:rPr>
        <w:t>ra</w:t>
      </w:r>
      <w:r w:rsidR="00723C16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23C16"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723C1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1A0F18" w:rsidRDefault="001A0F18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p w:rsidR="00EF7716" w:rsidRPr="00EF7716" w:rsidRDefault="00EF7716" w:rsidP="00EF771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  <w:r w:rsidRPr="00EF7716">
        <w:rPr>
          <w:rFonts w:ascii="Arial" w:eastAsia="Arial" w:hAnsi="Arial" w:cs="Arial"/>
          <w:position w:val="-1"/>
          <w:sz w:val="24"/>
          <w:szCs w:val="24"/>
        </w:rPr>
        <w:lastRenderedPageBreak/>
        <w:t>Obrazac 4.</w:t>
      </w:r>
    </w:p>
    <w:p w:rsidR="00EF7716" w:rsidRDefault="00EF7716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p w:rsidR="00EF7716" w:rsidRDefault="00EF7716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TROŠKOVNIK</w:t>
      </w:r>
    </w:p>
    <w:p w:rsidR="00D95F68" w:rsidRDefault="00D95F68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p w:rsidR="00C83A9B" w:rsidRPr="00983EDF" w:rsidRDefault="00C83A9B" w:rsidP="00580883">
      <w:pPr>
        <w:pStyle w:val="Footer"/>
        <w:tabs>
          <w:tab w:val="clear" w:pos="4536"/>
          <w:tab w:val="clear" w:pos="9072"/>
        </w:tabs>
        <w:rPr>
          <w:sz w:val="24"/>
          <w:lang w:val="hr-HR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402"/>
      </w:tblGrid>
      <w:tr w:rsidR="005C442E" w:rsidRPr="00983EDF" w:rsidTr="0055370B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C442E" w:rsidRPr="005831F6" w:rsidRDefault="005C442E" w:rsidP="00CE271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5831F6">
              <w:rPr>
                <w:b/>
                <w:sz w:val="24"/>
                <w:lang w:val="hr-HR"/>
              </w:rPr>
              <w:t>Red. Br.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C442E" w:rsidRPr="005831F6" w:rsidRDefault="005831F6" w:rsidP="00CE271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42164C">
              <w:rPr>
                <w:b/>
                <w:sz w:val="24"/>
                <w:lang w:val="hr-HR"/>
              </w:rPr>
              <w:t>MINIMALNE TEHNIČKE</w:t>
            </w:r>
            <w:r w:rsidRPr="005831F6">
              <w:rPr>
                <w:b/>
                <w:sz w:val="24"/>
                <w:lang w:val="hr-HR"/>
              </w:rPr>
              <w:t xml:space="preserve"> KARAKTERISTIKE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C442E" w:rsidRPr="005831F6" w:rsidRDefault="005C442E" w:rsidP="00CE2717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5C442E" w:rsidRPr="005831F6" w:rsidRDefault="005C442E" w:rsidP="00CE27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831F6">
              <w:rPr>
                <w:rFonts w:ascii="Arial" w:eastAsia="Calibri" w:hAnsi="Arial" w:cs="Arial"/>
                <w:b/>
                <w:sz w:val="22"/>
                <w:szCs w:val="22"/>
              </w:rPr>
              <w:t>POTVRDA ZAHTJEVANIH KARAKTERISTIKA</w:t>
            </w:r>
          </w:p>
          <w:p w:rsidR="005C442E" w:rsidRPr="005831F6" w:rsidRDefault="005C442E" w:rsidP="00CE27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831F6">
              <w:rPr>
                <w:rFonts w:ascii="Arial" w:eastAsia="Calibri" w:hAnsi="Arial" w:cs="Arial"/>
                <w:b/>
                <w:sz w:val="22"/>
                <w:szCs w:val="22"/>
              </w:rPr>
              <w:t>DA/NE</w:t>
            </w:r>
          </w:p>
          <w:p w:rsidR="005C442E" w:rsidRPr="005831F6" w:rsidRDefault="005C442E" w:rsidP="00CE271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831F6">
              <w:rPr>
                <w:rFonts w:ascii="Arial" w:eastAsia="Calibri" w:hAnsi="Arial" w:cs="Arial"/>
                <w:b/>
                <w:sz w:val="22"/>
                <w:szCs w:val="22"/>
              </w:rPr>
              <w:t>(Obavezno označiti markerom i rednim brojem stranice gdje se u priloženom katalogu ili uputama za rad proizvođača, nalazi stavka koja jasno i nedvojbeno potvrđuje ispunjavanje tražene tehničke karakteristike)</w:t>
            </w:r>
          </w:p>
        </w:tc>
      </w:tr>
      <w:tr w:rsidR="005831F6" w:rsidRPr="00983EDF" w:rsidTr="0055370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F6" w:rsidRDefault="005831F6" w:rsidP="00CE2717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1F6" w:rsidRDefault="0055370B" w:rsidP="0042164C">
            <w:pPr>
              <w:rPr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E1F2"/>
              </w:rPr>
              <w:t>TRANSPORTNI VENTILATOR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6" w:rsidRDefault="005831F6" w:rsidP="00CE271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C442E" w:rsidRPr="00983EDF" w:rsidTr="0055370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E" w:rsidRPr="0042164C" w:rsidRDefault="005C442E" w:rsidP="00CE2717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42E" w:rsidRPr="0042164C" w:rsidRDefault="005C442E" w:rsidP="006A668B">
            <w:pPr>
              <w:rPr>
                <w:b/>
                <w:sz w:val="24"/>
                <w:lang w:val="hr-HR"/>
              </w:rPr>
            </w:pPr>
            <w:r w:rsidRPr="00421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E1F2"/>
              </w:rPr>
              <w:t xml:space="preserve">Količina: </w:t>
            </w:r>
            <w:r w:rsidR="00C772A1" w:rsidRPr="00421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E1F2"/>
              </w:rPr>
              <w:t>1 kom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E" w:rsidRDefault="005C442E" w:rsidP="00CE271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C442E" w:rsidRPr="00983EDF" w:rsidTr="0055370B">
        <w:trPr>
          <w:trHeight w:val="422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2E" w:rsidRDefault="005C442E" w:rsidP="00CE2717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42E" w:rsidRDefault="005C442E" w:rsidP="000E5112">
            <w:pPr>
              <w:rPr>
                <w:b/>
                <w:sz w:val="24"/>
                <w:lang w:val="hr-HR"/>
              </w:rPr>
            </w:pPr>
            <w:r w:rsidRPr="000222F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Naziv proizvođača: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E" w:rsidRDefault="005C442E" w:rsidP="00CE271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C442E" w:rsidRPr="00983EDF" w:rsidTr="0055370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2E" w:rsidRDefault="005C442E" w:rsidP="00CE2717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42E" w:rsidRDefault="005C442E" w:rsidP="000E5112">
            <w:pPr>
              <w:rPr>
                <w:b/>
                <w:sz w:val="24"/>
                <w:lang w:val="hr-HR"/>
              </w:rPr>
            </w:pPr>
            <w:r w:rsidRPr="000222F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Naziv modela: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E" w:rsidRDefault="005C442E" w:rsidP="00CE271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C44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42E" w:rsidRPr="0055370B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42E" w:rsidRPr="0055370B" w:rsidRDefault="0055370B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370B">
              <w:rPr>
                <w:b/>
                <w:sz w:val="22"/>
                <w:szCs w:val="22"/>
              </w:rPr>
              <w:t>Ventilacija djece od 5 kg i odraslih u invazivnom i ne invazivnom načinu rada u MR uvjetima do 3 Tesle.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E" w:rsidRPr="00983EDF" w:rsidRDefault="005C44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5370B" w:rsidRDefault="0055370B" w:rsidP="0055370B">
            <w:pPr>
              <w:tabs>
                <w:tab w:val="center" w:pos="28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15D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5370B" w:rsidRDefault="0055370B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370B">
              <w:rPr>
                <w:b/>
                <w:sz w:val="22"/>
                <w:szCs w:val="22"/>
              </w:rPr>
              <w:t>Način rada: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336EB1" w:rsidP="00336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9E4">
              <w:rPr>
                <w:sz w:val="22"/>
                <w:szCs w:val="22"/>
              </w:rPr>
              <w:t>Volumenom kontrolirana ventilacija s apneja podrškom 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9E4">
              <w:rPr>
                <w:sz w:val="22"/>
                <w:szCs w:val="22"/>
              </w:rPr>
              <w:t>SIMV/PS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9E4">
              <w:rPr>
                <w:sz w:val="22"/>
                <w:szCs w:val="22"/>
              </w:rPr>
              <w:t>CPAP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0A39E4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9E4">
              <w:rPr>
                <w:sz w:val="22"/>
                <w:szCs w:val="22"/>
              </w:rPr>
              <w:t>HFNC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CPR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6B0C2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6B0C2E" w:rsidRDefault="006B0C2E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2E">
              <w:rPr>
                <w:b/>
                <w:sz w:val="22"/>
                <w:szCs w:val="22"/>
              </w:rPr>
              <w:t>PARAMETRI KOJI PRATE VENTILACIJU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Vršni inspiratorni tlak u minimalnom rasponu od 0-60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Frekvencija disanja podesiva u minimalnom rasponu od 1-60 udisaja/min +-1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Disajni volumen podesiv u minimalnom rasponu od 50-2000ml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Inspiratorno vrijeme podesivo u minimalnom rasponu od 0,3-4 sekunde +-10%/sek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Tlačna potpora u minimalnom rasponu od 11-50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Vršni inspiratorni protok: zadanih udaha od minimalno 135l L/min (-5% do +10%); spontanih udaha od minimalno 160 L/min +-10%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Tlačni okidač podesiv u minimalnom rasponu od -0,25 do -10 cmH2O; isključen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PEEP podesiv u minimalnom rasponu od 0-20 cmH2O (prilagodljiv izvana)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6B0C2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6B0C2E" w:rsidRDefault="006B0C2E" w:rsidP="006B0C2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0C2E">
              <w:rPr>
                <w:b/>
                <w:sz w:val="22"/>
                <w:szCs w:val="22"/>
              </w:rPr>
              <w:t>ALARMI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6B0C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Odspojen pacijent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Visok/nizak tlak u dišnom putu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Visok PEEP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55370B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0B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minutne ventilacije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B" w:rsidRPr="00983EDF" w:rsidRDefault="0055370B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o propuštanju ''leak''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disajnog volumena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odnosa udisaj/izdisaj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za apneju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isključenog vanjskog napajanja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slabe baterije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niskog napona struje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5254BB" w:rsidRDefault="006B0C2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2E">
              <w:rPr>
                <w:sz w:val="22"/>
                <w:szCs w:val="22"/>
              </w:rPr>
              <w:t>Alarm promjene nadmorske visine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6B0C2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6B0C2E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2E">
              <w:rPr>
                <w:b/>
                <w:sz w:val="22"/>
                <w:szCs w:val="22"/>
              </w:rPr>
              <w:t>MONITORING slijedećih parametara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Frekvencija disanja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Minutna ventilacija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Disajni volumen prilikom udisaja i izdisaja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PEEP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I:E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Tlak u dišnim putevima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Krivulja tlaka u vremenu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6B0C2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Krivulja protoka u vremenu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B0C2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2E" w:rsidRPr="00E6455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C2E" w:rsidRPr="00E6455E" w:rsidRDefault="00E6455E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455E">
              <w:rPr>
                <w:b/>
                <w:sz w:val="22"/>
                <w:szCs w:val="22"/>
              </w:rPr>
              <w:t>OSTALE ZNAČAJKE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E" w:rsidRPr="00983EDF" w:rsidRDefault="006B0C2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Turbinski uređaj koji za pogon ne treba biti spojen na izvor kisika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Mješavina kisika (FiO2) dostupna u minimalnom rasponu od 21-95% +-5%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Obogaćivanje niskotlačnim FiO2 u minimalnom rasponu od 21-100% (izvor kisika niskog i visokog tlaka)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Automatska kompenzacija nadmorske visine od -365 do 7600 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Punjiva baterija kapaciteta od minimalno 4 sata rada i opcija nepunjive baterije od minimalno 3 sata rada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E645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Baterija tipa Li-Ion 14.8V, vrijeme punjenja maksimalno 4 sati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6.7.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Minimalna razina zaštite od prodora vode i prašine IP45 (s kisikom)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Napajanje uređaja Ulaz 100 do 264 VAC, 50/60 Hz, Izlaz 18-28 VDC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Radna temperatura -20 °C do 50 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Širina 165 mm, Dužina 167 mm, Visina 60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Težina 1,3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USB utor za preuzimanje povijesti i servisnu aktivnost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5254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455E">
              <w:rPr>
                <w:b/>
                <w:sz w:val="22"/>
                <w:szCs w:val="22"/>
              </w:rPr>
              <w:t>Uređaj mora biti sukladan minimalno slijedećim STANDARDIMA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IEC 60601-1, IEC 60601-1-2, IEC 60601-1-12, ISO 80601-2-12, ISO 10651-3, EN 794-3, RTCA DO-160G, EN 1789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Pr="00E6455E" w:rsidRDefault="00415D44" w:rsidP="005254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455E">
              <w:rPr>
                <w:b/>
                <w:sz w:val="22"/>
                <w:szCs w:val="22"/>
              </w:rPr>
              <w:t>ISPORUKA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Uređaj u kompletu s jednom punjivom baterijom kapaciteta od minimalno 4 sata rada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Dodatna punjiva baterija kapaciteta od minimalno 4 sata rada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Punjač 90-264VAC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Punjač za vozilo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Ventil na zahtjev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Visokotlačno crijevo prema DIN standardu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Minimalno 3 sustava za disanje za odrasle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E6455E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55E">
              <w:rPr>
                <w:sz w:val="22"/>
                <w:szCs w:val="22"/>
              </w:rPr>
              <w:t>Filter bakterijsko/virusni mehanički za zaštitu uređaja minimalno 5 komada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415D44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D44">
              <w:rPr>
                <w:sz w:val="22"/>
                <w:szCs w:val="22"/>
              </w:rPr>
              <w:t>Filter bakterijsko/virusni elektrostatski s HME i fleksibilnim produžetkom minimalno 5 komada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415D44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D44">
              <w:rPr>
                <w:sz w:val="22"/>
                <w:szCs w:val="22"/>
              </w:rPr>
              <w:t>Torbica za nošenje uređaja preko ramena, u ruci ili za fiksaciju na cjevastu površinu kolica s potpunom funkcionalnošću uređaja dok se nalazi u torbici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415D44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D44">
              <w:rPr>
                <w:sz w:val="22"/>
                <w:szCs w:val="22"/>
              </w:rPr>
              <w:t>Testni balon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6455E" w:rsidRPr="00983EDF" w:rsidTr="005537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55E" w:rsidRDefault="00E6455E" w:rsidP="005254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55E" w:rsidRPr="00E6455E" w:rsidRDefault="00415D44" w:rsidP="00E6455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D44">
              <w:rPr>
                <w:sz w:val="22"/>
                <w:szCs w:val="22"/>
              </w:rPr>
              <w:t>Upute za uporabu na ENG i HR jeziku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E" w:rsidRPr="00983EDF" w:rsidRDefault="00E6455E" w:rsidP="00CE271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6A1FA9" w:rsidRDefault="006A1FA9" w:rsidP="007A654D">
      <w:pPr>
        <w:spacing w:before="29" w:line="260" w:lineRule="exact"/>
        <w:rPr>
          <w:rFonts w:ascii="Arial" w:eastAsia="Arial" w:hAnsi="Arial" w:cs="Arial"/>
        </w:rPr>
      </w:pPr>
    </w:p>
    <w:p w:rsidR="006A1FA9" w:rsidRDefault="006A1FA9" w:rsidP="007A654D">
      <w:pPr>
        <w:spacing w:before="29" w:line="260" w:lineRule="exact"/>
        <w:rPr>
          <w:rFonts w:ascii="Arial" w:eastAsia="Arial" w:hAnsi="Arial" w:cs="Arial"/>
        </w:rPr>
      </w:pPr>
    </w:p>
    <w:p w:rsidR="006A1FA9" w:rsidRDefault="006A1FA9" w:rsidP="007A654D">
      <w:pPr>
        <w:spacing w:before="29" w:line="260" w:lineRule="exact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86"/>
      </w:tblGrid>
      <w:tr w:rsidR="005831F6" w:rsidRPr="00282A71" w:rsidTr="00797B75">
        <w:trPr>
          <w:trHeight w:val="732"/>
          <w:jc w:val="center"/>
        </w:trPr>
        <w:tc>
          <w:tcPr>
            <w:tcW w:w="4186" w:type="dxa"/>
            <w:vAlign w:val="center"/>
          </w:tcPr>
          <w:p w:rsidR="005831F6" w:rsidRPr="00282A71" w:rsidRDefault="005831F6" w:rsidP="00797B7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82A71">
              <w:rPr>
                <w:rFonts w:ascii="Arial" w:eastAsia="Arial" w:hAnsi="Arial" w:cs="Arial"/>
                <w:b/>
                <w:sz w:val="22"/>
                <w:szCs w:val="22"/>
              </w:rPr>
              <w:t>UKUPNO (bez PDV-a):</w:t>
            </w:r>
          </w:p>
        </w:tc>
        <w:tc>
          <w:tcPr>
            <w:tcW w:w="4186" w:type="dxa"/>
          </w:tcPr>
          <w:p w:rsidR="005831F6" w:rsidRPr="00282A71" w:rsidRDefault="005831F6" w:rsidP="00797B75">
            <w:pPr>
              <w:spacing w:before="29" w:line="26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831F6" w:rsidRPr="00282A71" w:rsidTr="00797B75">
        <w:trPr>
          <w:trHeight w:val="732"/>
          <w:jc w:val="center"/>
        </w:trPr>
        <w:tc>
          <w:tcPr>
            <w:tcW w:w="4186" w:type="dxa"/>
            <w:vAlign w:val="center"/>
          </w:tcPr>
          <w:p w:rsidR="005831F6" w:rsidRPr="00282A71" w:rsidRDefault="005831F6" w:rsidP="00797B7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82A71">
              <w:rPr>
                <w:rFonts w:ascii="Arial" w:eastAsia="Arial" w:hAnsi="Arial" w:cs="Arial"/>
                <w:b/>
                <w:sz w:val="22"/>
                <w:szCs w:val="22"/>
              </w:rPr>
              <w:t>PDV:</w:t>
            </w:r>
          </w:p>
        </w:tc>
        <w:tc>
          <w:tcPr>
            <w:tcW w:w="4186" w:type="dxa"/>
          </w:tcPr>
          <w:p w:rsidR="005831F6" w:rsidRPr="00282A71" w:rsidRDefault="005831F6" w:rsidP="00797B75">
            <w:pPr>
              <w:spacing w:before="29" w:line="26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831F6" w:rsidRPr="00282A71" w:rsidTr="00797B75">
        <w:trPr>
          <w:trHeight w:val="732"/>
          <w:jc w:val="center"/>
        </w:trPr>
        <w:tc>
          <w:tcPr>
            <w:tcW w:w="4186" w:type="dxa"/>
            <w:vAlign w:val="center"/>
          </w:tcPr>
          <w:p w:rsidR="005831F6" w:rsidRPr="00282A71" w:rsidRDefault="005831F6" w:rsidP="00797B7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82A71">
              <w:rPr>
                <w:rFonts w:ascii="Arial" w:eastAsia="Arial" w:hAnsi="Arial" w:cs="Arial"/>
                <w:b/>
                <w:sz w:val="22"/>
                <w:szCs w:val="22"/>
              </w:rPr>
              <w:t>SVEUKUPNO ( sa PDV-om):</w:t>
            </w:r>
          </w:p>
        </w:tc>
        <w:tc>
          <w:tcPr>
            <w:tcW w:w="4186" w:type="dxa"/>
          </w:tcPr>
          <w:p w:rsidR="005831F6" w:rsidRPr="00282A71" w:rsidRDefault="005831F6" w:rsidP="00797B75">
            <w:pPr>
              <w:spacing w:before="29" w:line="26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6A1FA9" w:rsidRDefault="006A1FA9" w:rsidP="007A654D">
      <w:pPr>
        <w:spacing w:before="29" w:line="260" w:lineRule="exact"/>
        <w:rPr>
          <w:rFonts w:ascii="Arial" w:eastAsia="Arial" w:hAnsi="Arial" w:cs="Arial"/>
        </w:rPr>
      </w:pPr>
    </w:p>
    <w:p w:rsidR="006A1FA9" w:rsidRDefault="006A1FA9" w:rsidP="007A654D">
      <w:pPr>
        <w:spacing w:before="29" w:line="260" w:lineRule="exact"/>
        <w:rPr>
          <w:rFonts w:ascii="Arial" w:eastAsia="Arial" w:hAnsi="Arial" w:cs="Arial"/>
        </w:rPr>
      </w:pPr>
    </w:p>
    <w:p w:rsidR="00FB5684" w:rsidRDefault="00FB5684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715B4D" w:rsidRDefault="00715B4D" w:rsidP="007A654D">
      <w:pPr>
        <w:spacing w:before="29" w:line="260" w:lineRule="exact"/>
        <w:rPr>
          <w:rFonts w:ascii="Arial" w:eastAsia="Arial" w:hAnsi="Arial" w:cs="Arial"/>
        </w:rPr>
      </w:pPr>
    </w:p>
    <w:p w:rsidR="007A654D" w:rsidRPr="00C33190" w:rsidRDefault="007A654D" w:rsidP="007A654D">
      <w:pPr>
        <w:spacing w:before="29" w:line="260" w:lineRule="exact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>U ______</w:t>
      </w:r>
      <w:r w:rsidR="00372342">
        <w:rPr>
          <w:rFonts w:ascii="Arial" w:eastAsia="Arial" w:hAnsi="Arial" w:cs="Arial"/>
        </w:rPr>
        <w:t>______________</w:t>
      </w:r>
      <w:proofErr w:type="gramStart"/>
      <w:r w:rsidR="00372342">
        <w:rPr>
          <w:rFonts w:ascii="Arial" w:eastAsia="Arial" w:hAnsi="Arial" w:cs="Arial"/>
        </w:rPr>
        <w:t>,_</w:t>
      </w:r>
      <w:proofErr w:type="gramEnd"/>
      <w:r w:rsidR="00372342">
        <w:rPr>
          <w:rFonts w:ascii="Arial" w:eastAsia="Arial" w:hAnsi="Arial" w:cs="Arial"/>
        </w:rPr>
        <w:t>______2023</w:t>
      </w:r>
      <w:r w:rsidRPr="00C33190">
        <w:rPr>
          <w:rFonts w:ascii="Arial" w:eastAsia="Arial" w:hAnsi="Arial" w:cs="Arial"/>
        </w:rPr>
        <w:t xml:space="preserve">.        </w:t>
      </w:r>
    </w:p>
    <w:p w:rsidR="007A654D" w:rsidRPr="00C33190" w:rsidRDefault="007A654D" w:rsidP="007A654D">
      <w:pPr>
        <w:spacing w:before="29" w:line="260" w:lineRule="exact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Pr="00C33190">
        <w:rPr>
          <w:rFonts w:ascii="Arial" w:eastAsia="Arial" w:hAnsi="Arial" w:cs="Arial"/>
          <w:b/>
        </w:rPr>
        <w:t>M.P</w:t>
      </w:r>
      <w:r w:rsidRPr="00C33190">
        <w:rPr>
          <w:rFonts w:ascii="Arial" w:eastAsia="Arial" w:hAnsi="Arial" w:cs="Arial"/>
        </w:rPr>
        <w:t>.</w:t>
      </w:r>
    </w:p>
    <w:p w:rsidR="007A654D" w:rsidRPr="00C33190" w:rsidRDefault="007A654D" w:rsidP="007A654D">
      <w:pPr>
        <w:rPr>
          <w:rFonts w:ascii="Arial" w:eastAsia="Arial" w:hAnsi="Arial" w:cs="Arial"/>
        </w:rPr>
      </w:pPr>
    </w:p>
    <w:p w:rsidR="007A654D" w:rsidRPr="00C33190" w:rsidRDefault="007A654D" w:rsidP="007A654D">
      <w:pPr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</w:rPr>
        <w:t xml:space="preserve">                             </w:t>
      </w:r>
    </w:p>
    <w:p w:rsidR="007A654D" w:rsidRPr="00C33190" w:rsidRDefault="007A654D" w:rsidP="007A654D">
      <w:pPr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 w:rsidRPr="00C33190">
        <w:rPr>
          <w:rFonts w:ascii="Arial" w:eastAsia="Arial" w:hAnsi="Arial" w:cs="Arial"/>
          <w:b/>
        </w:rPr>
        <w:t xml:space="preserve">ZA </w:t>
      </w:r>
      <w:r>
        <w:rPr>
          <w:rFonts w:ascii="Arial" w:eastAsia="Arial" w:hAnsi="Arial" w:cs="Arial"/>
          <w:b/>
        </w:rPr>
        <w:t>PONUDITELJA</w:t>
      </w:r>
    </w:p>
    <w:p w:rsidR="007A654D" w:rsidRPr="00C33190" w:rsidRDefault="007A654D" w:rsidP="007A654D">
      <w:pPr>
        <w:rPr>
          <w:rFonts w:ascii="Arial" w:eastAsia="Arial" w:hAnsi="Arial" w:cs="Arial"/>
        </w:rPr>
      </w:pPr>
    </w:p>
    <w:p w:rsidR="007A654D" w:rsidRPr="00C33190" w:rsidRDefault="007A654D" w:rsidP="007A654D">
      <w:pPr>
        <w:jc w:val="center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________________________________</w:t>
      </w:r>
    </w:p>
    <w:p w:rsidR="007A654D" w:rsidRPr="00914213" w:rsidRDefault="007A654D" w:rsidP="007A654D">
      <w:pPr>
        <w:jc w:val="center"/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  <w:b/>
        </w:rPr>
        <w:t xml:space="preserve">                                                                 (pot</w:t>
      </w:r>
      <w:r>
        <w:rPr>
          <w:rFonts w:ascii="Arial" w:eastAsia="Arial" w:hAnsi="Arial" w:cs="Arial"/>
          <w:b/>
        </w:rPr>
        <w:t>pis odgovorne osobe ponuditelja)</w:t>
      </w:r>
    </w:p>
    <w:p w:rsidR="00314F66" w:rsidRDefault="00314F66" w:rsidP="00314F66">
      <w:pPr>
        <w:rPr>
          <w:rFonts w:ascii="Arial" w:eastAsia="Arial" w:hAnsi="Arial" w:cs="Arial"/>
          <w:b/>
          <w:sz w:val="24"/>
          <w:szCs w:val="24"/>
        </w:rPr>
      </w:pPr>
    </w:p>
    <w:sectPr w:rsidR="00314F66" w:rsidSect="007F6EFD">
      <w:pgSz w:w="12240" w:h="15840"/>
      <w:pgMar w:top="1480" w:right="1000" w:bottom="280" w:left="124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3A" w:rsidRDefault="005F2F3A">
      <w:r>
        <w:separator/>
      </w:r>
    </w:p>
  </w:endnote>
  <w:endnote w:type="continuationSeparator" w:id="0">
    <w:p w:rsidR="005F2F3A" w:rsidRDefault="005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B4D" w:rsidRDefault="00715B4D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15B4D" w:rsidRDefault="00715B4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3A" w:rsidRDefault="005F2F3A">
      <w:r>
        <w:separator/>
      </w:r>
    </w:p>
  </w:footnote>
  <w:footnote w:type="continuationSeparator" w:id="0">
    <w:p w:rsidR="005F2F3A" w:rsidRDefault="005F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850B8F"/>
    <w:multiLevelType w:val="hybridMultilevel"/>
    <w:tmpl w:val="34C60744"/>
    <w:lvl w:ilvl="0" w:tplc="F1BEA5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B178DC"/>
    <w:multiLevelType w:val="hybridMultilevel"/>
    <w:tmpl w:val="8982D98A"/>
    <w:lvl w:ilvl="0" w:tplc="DE5C10D2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6A4D7A"/>
    <w:multiLevelType w:val="hybridMultilevel"/>
    <w:tmpl w:val="EDF6971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35124F"/>
    <w:multiLevelType w:val="hybridMultilevel"/>
    <w:tmpl w:val="528E98E8"/>
    <w:lvl w:ilvl="0" w:tplc="52C02A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7802EC"/>
    <w:multiLevelType w:val="multilevel"/>
    <w:tmpl w:val="B1ACBAA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9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175"/>
    <w:rsid w:val="00004506"/>
    <w:rsid w:val="00004DB3"/>
    <w:rsid w:val="000051F2"/>
    <w:rsid w:val="0000531A"/>
    <w:rsid w:val="00005708"/>
    <w:rsid w:val="00006203"/>
    <w:rsid w:val="00006366"/>
    <w:rsid w:val="00006368"/>
    <w:rsid w:val="00006EF7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2F5"/>
    <w:rsid w:val="00022535"/>
    <w:rsid w:val="00022C02"/>
    <w:rsid w:val="00023C5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5D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5921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4A2C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437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40E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9E4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8CB"/>
    <w:rsid w:val="000B3B2B"/>
    <w:rsid w:val="000B3F12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82E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5FA"/>
    <w:rsid w:val="000D1A86"/>
    <w:rsid w:val="000D1E4F"/>
    <w:rsid w:val="000D24B2"/>
    <w:rsid w:val="000D2596"/>
    <w:rsid w:val="000D27FE"/>
    <w:rsid w:val="000D2F6C"/>
    <w:rsid w:val="000D378C"/>
    <w:rsid w:val="000D3AAF"/>
    <w:rsid w:val="000D3EDD"/>
    <w:rsid w:val="000D4091"/>
    <w:rsid w:val="000D5123"/>
    <w:rsid w:val="000D5417"/>
    <w:rsid w:val="000D5942"/>
    <w:rsid w:val="000D5DAB"/>
    <w:rsid w:val="000D5F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12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5CB7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C62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87A83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0F18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BB7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44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332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B1B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50A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27223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20E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6871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031"/>
    <w:rsid w:val="002B3288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1A67"/>
    <w:rsid w:val="002E264F"/>
    <w:rsid w:val="002E31EA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3E2"/>
    <w:rsid w:val="002F0EEB"/>
    <w:rsid w:val="002F1219"/>
    <w:rsid w:val="002F1FF4"/>
    <w:rsid w:val="002F21CA"/>
    <w:rsid w:val="002F2938"/>
    <w:rsid w:val="002F33D2"/>
    <w:rsid w:val="002F3B75"/>
    <w:rsid w:val="002F4440"/>
    <w:rsid w:val="002F5211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4CC5"/>
    <w:rsid w:val="003055DB"/>
    <w:rsid w:val="00305AF4"/>
    <w:rsid w:val="003063D0"/>
    <w:rsid w:val="00306E45"/>
    <w:rsid w:val="00306E99"/>
    <w:rsid w:val="003073B6"/>
    <w:rsid w:val="003076C6"/>
    <w:rsid w:val="003115E9"/>
    <w:rsid w:val="0031296C"/>
    <w:rsid w:val="003137A5"/>
    <w:rsid w:val="0031387E"/>
    <w:rsid w:val="00313BBD"/>
    <w:rsid w:val="00313D81"/>
    <w:rsid w:val="00314665"/>
    <w:rsid w:val="00314CBE"/>
    <w:rsid w:val="00314F66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0E03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94A"/>
    <w:rsid w:val="00324A34"/>
    <w:rsid w:val="00324C4C"/>
    <w:rsid w:val="00324CDF"/>
    <w:rsid w:val="00325096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EB1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661C"/>
    <w:rsid w:val="003474AC"/>
    <w:rsid w:val="00347DCC"/>
    <w:rsid w:val="00347F69"/>
    <w:rsid w:val="0035039E"/>
    <w:rsid w:val="00351363"/>
    <w:rsid w:val="003516B5"/>
    <w:rsid w:val="00351C6A"/>
    <w:rsid w:val="00352451"/>
    <w:rsid w:val="00352A2D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1CC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342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7D3"/>
    <w:rsid w:val="00390CCB"/>
    <w:rsid w:val="00391524"/>
    <w:rsid w:val="00391E2E"/>
    <w:rsid w:val="0039364D"/>
    <w:rsid w:val="0039389B"/>
    <w:rsid w:val="00393D78"/>
    <w:rsid w:val="00393F04"/>
    <w:rsid w:val="00394D27"/>
    <w:rsid w:val="00395488"/>
    <w:rsid w:val="00395EBA"/>
    <w:rsid w:val="00396605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1D9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18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076"/>
    <w:rsid w:val="004131E0"/>
    <w:rsid w:val="00413360"/>
    <w:rsid w:val="004136FE"/>
    <w:rsid w:val="0041393A"/>
    <w:rsid w:val="0041449B"/>
    <w:rsid w:val="0041457D"/>
    <w:rsid w:val="00415AEC"/>
    <w:rsid w:val="00415D44"/>
    <w:rsid w:val="00416448"/>
    <w:rsid w:val="00416A74"/>
    <w:rsid w:val="00417387"/>
    <w:rsid w:val="0041753E"/>
    <w:rsid w:val="0041758A"/>
    <w:rsid w:val="00417D7E"/>
    <w:rsid w:val="00420EDB"/>
    <w:rsid w:val="00420F7E"/>
    <w:rsid w:val="004215F8"/>
    <w:rsid w:val="0042164C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58E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0D46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5E54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64AF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1726"/>
    <w:rsid w:val="004A1F10"/>
    <w:rsid w:val="004A236C"/>
    <w:rsid w:val="004A2B06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421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778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784"/>
    <w:rsid w:val="004E4827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96A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4E6F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4BB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1EB0"/>
    <w:rsid w:val="00532260"/>
    <w:rsid w:val="00532336"/>
    <w:rsid w:val="005328DC"/>
    <w:rsid w:val="005331BF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70B"/>
    <w:rsid w:val="00553FDF"/>
    <w:rsid w:val="0055478C"/>
    <w:rsid w:val="0055499B"/>
    <w:rsid w:val="0055499D"/>
    <w:rsid w:val="00554B63"/>
    <w:rsid w:val="005559AE"/>
    <w:rsid w:val="005565B2"/>
    <w:rsid w:val="0055686B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59EF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883"/>
    <w:rsid w:val="00580E69"/>
    <w:rsid w:val="005813BD"/>
    <w:rsid w:val="0058167B"/>
    <w:rsid w:val="00581E79"/>
    <w:rsid w:val="00582758"/>
    <w:rsid w:val="0058291B"/>
    <w:rsid w:val="00582B4D"/>
    <w:rsid w:val="005831F6"/>
    <w:rsid w:val="00583260"/>
    <w:rsid w:val="00583511"/>
    <w:rsid w:val="00583745"/>
    <w:rsid w:val="00583A7F"/>
    <w:rsid w:val="00583C2D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10CA"/>
    <w:rsid w:val="00592822"/>
    <w:rsid w:val="00592EA1"/>
    <w:rsid w:val="00593D19"/>
    <w:rsid w:val="005940D0"/>
    <w:rsid w:val="00595743"/>
    <w:rsid w:val="005966B9"/>
    <w:rsid w:val="0059720B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4D5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42E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51A"/>
    <w:rsid w:val="005D0E36"/>
    <w:rsid w:val="005D1113"/>
    <w:rsid w:val="005D11DB"/>
    <w:rsid w:val="005D23A5"/>
    <w:rsid w:val="005D23E2"/>
    <w:rsid w:val="005D2625"/>
    <w:rsid w:val="005D2C7D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677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2F3A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A8A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1D8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1FA9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68B"/>
    <w:rsid w:val="006A691A"/>
    <w:rsid w:val="006A71DE"/>
    <w:rsid w:val="006A732A"/>
    <w:rsid w:val="006A76AB"/>
    <w:rsid w:val="006A7759"/>
    <w:rsid w:val="006B0031"/>
    <w:rsid w:val="006B04A1"/>
    <w:rsid w:val="006B0C2E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3CA4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48F"/>
    <w:rsid w:val="006C68C8"/>
    <w:rsid w:val="006C6F46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697"/>
    <w:rsid w:val="00705B8D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4D"/>
    <w:rsid w:val="00715B94"/>
    <w:rsid w:val="00716632"/>
    <w:rsid w:val="00716F58"/>
    <w:rsid w:val="00720834"/>
    <w:rsid w:val="00720DF6"/>
    <w:rsid w:val="00721288"/>
    <w:rsid w:val="007217C0"/>
    <w:rsid w:val="00722918"/>
    <w:rsid w:val="00722987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3AB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3CA"/>
    <w:rsid w:val="00744681"/>
    <w:rsid w:val="007448A6"/>
    <w:rsid w:val="00744B36"/>
    <w:rsid w:val="00744B46"/>
    <w:rsid w:val="0074548F"/>
    <w:rsid w:val="00745601"/>
    <w:rsid w:val="0074687E"/>
    <w:rsid w:val="007470AF"/>
    <w:rsid w:val="0074749C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1EB2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07"/>
    <w:rsid w:val="0078276A"/>
    <w:rsid w:val="007827B7"/>
    <w:rsid w:val="007829F8"/>
    <w:rsid w:val="00783FF6"/>
    <w:rsid w:val="007842F5"/>
    <w:rsid w:val="0078432D"/>
    <w:rsid w:val="00784DF4"/>
    <w:rsid w:val="00784E77"/>
    <w:rsid w:val="0078517A"/>
    <w:rsid w:val="007851B4"/>
    <w:rsid w:val="0078580D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3B43"/>
    <w:rsid w:val="00795568"/>
    <w:rsid w:val="007958AE"/>
    <w:rsid w:val="007962AE"/>
    <w:rsid w:val="00796B36"/>
    <w:rsid w:val="00796C04"/>
    <w:rsid w:val="00797B75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4D"/>
    <w:rsid w:val="007A6585"/>
    <w:rsid w:val="007A6D5E"/>
    <w:rsid w:val="007A70A7"/>
    <w:rsid w:val="007A7D66"/>
    <w:rsid w:val="007B0720"/>
    <w:rsid w:val="007B1296"/>
    <w:rsid w:val="007B23FE"/>
    <w:rsid w:val="007B2933"/>
    <w:rsid w:val="007B32D9"/>
    <w:rsid w:val="007B43B0"/>
    <w:rsid w:val="007B442E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4BC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306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916"/>
    <w:rsid w:val="007F2B30"/>
    <w:rsid w:val="007F2C93"/>
    <w:rsid w:val="007F2E0D"/>
    <w:rsid w:val="007F39AA"/>
    <w:rsid w:val="007F4319"/>
    <w:rsid w:val="007F4493"/>
    <w:rsid w:val="007F4C99"/>
    <w:rsid w:val="007F4CC0"/>
    <w:rsid w:val="007F5017"/>
    <w:rsid w:val="007F52C6"/>
    <w:rsid w:val="007F5368"/>
    <w:rsid w:val="007F574A"/>
    <w:rsid w:val="007F6EFD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2C7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16B4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6B14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682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1CB2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48A4"/>
    <w:rsid w:val="008B5122"/>
    <w:rsid w:val="008B58DB"/>
    <w:rsid w:val="008B5984"/>
    <w:rsid w:val="008B5B37"/>
    <w:rsid w:val="008B632A"/>
    <w:rsid w:val="008B6FED"/>
    <w:rsid w:val="008B7A18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4F1D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4ACC"/>
    <w:rsid w:val="008E56E7"/>
    <w:rsid w:val="008E6BC7"/>
    <w:rsid w:val="008E6D1B"/>
    <w:rsid w:val="008E79B8"/>
    <w:rsid w:val="008E7D17"/>
    <w:rsid w:val="008F0E20"/>
    <w:rsid w:val="008F0ED2"/>
    <w:rsid w:val="008F1467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1736B"/>
    <w:rsid w:val="0092059F"/>
    <w:rsid w:val="009209C6"/>
    <w:rsid w:val="00921E12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4B0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048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1C19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86A17"/>
    <w:rsid w:val="00990535"/>
    <w:rsid w:val="009907A4"/>
    <w:rsid w:val="0099094D"/>
    <w:rsid w:val="00991378"/>
    <w:rsid w:val="00991472"/>
    <w:rsid w:val="00991964"/>
    <w:rsid w:val="00991B67"/>
    <w:rsid w:val="00991E51"/>
    <w:rsid w:val="00992735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557"/>
    <w:rsid w:val="009A0667"/>
    <w:rsid w:val="009A085D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9FC"/>
    <w:rsid w:val="009C6BA9"/>
    <w:rsid w:val="009C6BC6"/>
    <w:rsid w:val="009C7319"/>
    <w:rsid w:val="009C75B4"/>
    <w:rsid w:val="009C7A23"/>
    <w:rsid w:val="009C7C33"/>
    <w:rsid w:val="009D0BB9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09C"/>
    <w:rsid w:val="009D7C50"/>
    <w:rsid w:val="009E0ABA"/>
    <w:rsid w:val="009E0C6A"/>
    <w:rsid w:val="009E12ED"/>
    <w:rsid w:val="009E19FC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0F1D"/>
    <w:rsid w:val="00A4155B"/>
    <w:rsid w:val="00A41BB9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1F9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281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265D"/>
    <w:rsid w:val="00AA38B9"/>
    <w:rsid w:val="00AA417C"/>
    <w:rsid w:val="00AA463D"/>
    <w:rsid w:val="00AA4B24"/>
    <w:rsid w:val="00AA5E84"/>
    <w:rsid w:val="00AA70F7"/>
    <w:rsid w:val="00AA71ED"/>
    <w:rsid w:val="00AA79BB"/>
    <w:rsid w:val="00AA7B9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6DFC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10D"/>
    <w:rsid w:val="00AE0550"/>
    <w:rsid w:val="00AE0CD9"/>
    <w:rsid w:val="00AE11FF"/>
    <w:rsid w:val="00AE135E"/>
    <w:rsid w:val="00AE291E"/>
    <w:rsid w:val="00AE2A6E"/>
    <w:rsid w:val="00AE2B00"/>
    <w:rsid w:val="00AE2CB4"/>
    <w:rsid w:val="00AE3B48"/>
    <w:rsid w:val="00AE3D5E"/>
    <w:rsid w:val="00AE3DE2"/>
    <w:rsid w:val="00AE54E8"/>
    <w:rsid w:val="00AE5B22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3EDA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557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2E07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2E72"/>
    <w:rsid w:val="00B5386E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31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74D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51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525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633E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6E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5F40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5DC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246F"/>
    <w:rsid w:val="00C12610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C9F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4560"/>
    <w:rsid w:val="00C75F10"/>
    <w:rsid w:val="00C767D2"/>
    <w:rsid w:val="00C772A1"/>
    <w:rsid w:val="00C776AA"/>
    <w:rsid w:val="00C80CA4"/>
    <w:rsid w:val="00C81E23"/>
    <w:rsid w:val="00C822A7"/>
    <w:rsid w:val="00C823D0"/>
    <w:rsid w:val="00C82757"/>
    <w:rsid w:val="00C82B39"/>
    <w:rsid w:val="00C82DD5"/>
    <w:rsid w:val="00C832F5"/>
    <w:rsid w:val="00C835C9"/>
    <w:rsid w:val="00C835E1"/>
    <w:rsid w:val="00C83A9B"/>
    <w:rsid w:val="00C83CDA"/>
    <w:rsid w:val="00C83D99"/>
    <w:rsid w:val="00C84A0C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5BCF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6CDE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717"/>
    <w:rsid w:val="00CE2A2F"/>
    <w:rsid w:val="00CE2B08"/>
    <w:rsid w:val="00CE2DC8"/>
    <w:rsid w:val="00CE306C"/>
    <w:rsid w:val="00CE3122"/>
    <w:rsid w:val="00CE3358"/>
    <w:rsid w:val="00CE4A8F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6FDF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5D3"/>
    <w:rsid w:val="00D109D6"/>
    <w:rsid w:val="00D11110"/>
    <w:rsid w:val="00D11132"/>
    <w:rsid w:val="00D113ED"/>
    <w:rsid w:val="00D116F0"/>
    <w:rsid w:val="00D11857"/>
    <w:rsid w:val="00D11FEE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1EB9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02A"/>
    <w:rsid w:val="00D435E6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4886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2C1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5F68"/>
    <w:rsid w:val="00D962D4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B6BDE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9D1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332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8A0"/>
    <w:rsid w:val="00DF299B"/>
    <w:rsid w:val="00DF3272"/>
    <w:rsid w:val="00DF3F10"/>
    <w:rsid w:val="00DF40A5"/>
    <w:rsid w:val="00DF442C"/>
    <w:rsid w:val="00DF44AF"/>
    <w:rsid w:val="00DF4B42"/>
    <w:rsid w:val="00DF4EC3"/>
    <w:rsid w:val="00DF6066"/>
    <w:rsid w:val="00DF6C85"/>
    <w:rsid w:val="00DF7B8C"/>
    <w:rsid w:val="00DF7FB5"/>
    <w:rsid w:val="00E00327"/>
    <w:rsid w:val="00E00347"/>
    <w:rsid w:val="00E006A7"/>
    <w:rsid w:val="00E008AC"/>
    <w:rsid w:val="00E023DA"/>
    <w:rsid w:val="00E02434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5B7A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CBF"/>
    <w:rsid w:val="00E46E78"/>
    <w:rsid w:val="00E46E79"/>
    <w:rsid w:val="00E46FF3"/>
    <w:rsid w:val="00E5025B"/>
    <w:rsid w:val="00E50F5B"/>
    <w:rsid w:val="00E5104F"/>
    <w:rsid w:val="00E52359"/>
    <w:rsid w:val="00E52AE1"/>
    <w:rsid w:val="00E54F20"/>
    <w:rsid w:val="00E54F2A"/>
    <w:rsid w:val="00E54F62"/>
    <w:rsid w:val="00E552FE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1C9"/>
    <w:rsid w:val="00E63212"/>
    <w:rsid w:val="00E6364B"/>
    <w:rsid w:val="00E64450"/>
    <w:rsid w:val="00E64484"/>
    <w:rsid w:val="00E6455E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25B6"/>
    <w:rsid w:val="00E7381F"/>
    <w:rsid w:val="00E73FCB"/>
    <w:rsid w:val="00E74585"/>
    <w:rsid w:val="00E753ED"/>
    <w:rsid w:val="00E76199"/>
    <w:rsid w:val="00E77530"/>
    <w:rsid w:val="00E80201"/>
    <w:rsid w:val="00E8025A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0FF6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6C1"/>
    <w:rsid w:val="00EA6CF8"/>
    <w:rsid w:val="00EA6D43"/>
    <w:rsid w:val="00EA6D6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B7B80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4B5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EF7716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7173"/>
    <w:rsid w:val="00F07578"/>
    <w:rsid w:val="00F10051"/>
    <w:rsid w:val="00F10C23"/>
    <w:rsid w:val="00F11500"/>
    <w:rsid w:val="00F115F8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23E"/>
    <w:rsid w:val="00F24CF0"/>
    <w:rsid w:val="00F25167"/>
    <w:rsid w:val="00F25209"/>
    <w:rsid w:val="00F255F6"/>
    <w:rsid w:val="00F2561E"/>
    <w:rsid w:val="00F25ACC"/>
    <w:rsid w:val="00F25F49"/>
    <w:rsid w:val="00F266ED"/>
    <w:rsid w:val="00F3005C"/>
    <w:rsid w:val="00F304CE"/>
    <w:rsid w:val="00F31615"/>
    <w:rsid w:val="00F31F78"/>
    <w:rsid w:val="00F33395"/>
    <w:rsid w:val="00F33D54"/>
    <w:rsid w:val="00F33E5D"/>
    <w:rsid w:val="00F34011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6C6"/>
    <w:rsid w:val="00F42B97"/>
    <w:rsid w:val="00F42B9B"/>
    <w:rsid w:val="00F42ECC"/>
    <w:rsid w:val="00F43463"/>
    <w:rsid w:val="00F4351A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73E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406"/>
    <w:rsid w:val="00F82FEA"/>
    <w:rsid w:val="00F83643"/>
    <w:rsid w:val="00F83D49"/>
    <w:rsid w:val="00F8408C"/>
    <w:rsid w:val="00F844A2"/>
    <w:rsid w:val="00F84904"/>
    <w:rsid w:val="00F84AFA"/>
    <w:rsid w:val="00F85230"/>
    <w:rsid w:val="00F852FE"/>
    <w:rsid w:val="00F85DCC"/>
    <w:rsid w:val="00F85EF4"/>
    <w:rsid w:val="00F863EA"/>
    <w:rsid w:val="00F8698B"/>
    <w:rsid w:val="00F8763C"/>
    <w:rsid w:val="00F8780E"/>
    <w:rsid w:val="00F87AE1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0A34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684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6F31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627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3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istina%20Mati&#263;,%20bacc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DEF-F493-4D75-9CCE-E664CF0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6614</Words>
  <Characters>37704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2023-09-18T08:08:00Z</dcterms:modified>
</cp:coreProperties>
</file>