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959" w:rsidRDefault="000B5959">
      <w:pPr>
        <w:rPr>
          <w:sz w:val="2"/>
          <w:szCs w:val="2"/>
        </w:rPr>
      </w:pPr>
    </w:p>
    <w:p w:rsidR="004B0A63" w:rsidRDefault="004B0A63">
      <w:pPr>
        <w:pStyle w:val="Bodytext20"/>
        <w:shd w:val="clear" w:color="auto" w:fill="auto"/>
        <w:spacing w:line="260" w:lineRule="exact"/>
        <w:jc w:val="left"/>
      </w:pPr>
      <w:bookmarkStart w:id="0" w:name="bookmark2"/>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0B5959" w:rsidRDefault="00827CA6" w:rsidP="004B0A63">
      <w:pPr>
        <w:pStyle w:val="Bodytext20"/>
        <w:shd w:val="clear" w:color="auto" w:fill="auto"/>
        <w:spacing w:line="260" w:lineRule="exact"/>
      </w:pPr>
      <w:r>
        <w:t>DOKUMENTACIJA O NABAVI ZA OTVORENI POSTUPAK JAVNE NABAVE</w:t>
      </w:r>
      <w:bookmarkEnd w:id="0"/>
    </w:p>
    <w:p w:rsidR="004B0A63" w:rsidRDefault="004B0A63">
      <w:pPr>
        <w:pStyle w:val="Bodytext30"/>
        <w:shd w:val="clear" w:color="auto" w:fill="auto"/>
        <w:spacing w:line="264" w:lineRule="exact"/>
        <w:jc w:val="left"/>
      </w:pPr>
    </w:p>
    <w:p w:rsidR="004B0A63" w:rsidRDefault="004B0A63">
      <w:pPr>
        <w:pStyle w:val="Bodytext30"/>
        <w:shd w:val="clear" w:color="auto" w:fill="auto"/>
        <w:spacing w:line="264" w:lineRule="exact"/>
        <w:jc w:val="left"/>
      </w:pPr>
    </w:p>
    <w:p w:rsidR="000B5959" w:rsidRDefault="00827CA6" w:rsidP="004B0A63">
      <w:pPr>
        <w:pStyle w:val="Bodytext30"/>
        <w:shd w:val="clear" w:color="auto" w:fill="auto"/>
        <w:spacing w:line="264" w:lineRule="exact"/>
      </w:pPr>
      <w:r>
        <w:t xml:space="preserve">Izrada projektne dokumentacije i izvođenje radova cjelovite obnove zgrade </w:t>
      </w:r>
      <w:r w:rsidR="004B0A63">
        <w:t>______________________</w:t>
      </w: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0B5959" w:rsidRDefault="00827CA6" w:rsidP="004B0A63">
      <w:pPr>
        <w:pStyle w:val="Bodytext30"/>
        <w:shd w:val="clear" w:color="auto" w:fill="auto"/>
        <w:spacing w:line="200" w:lineRule="exact"/>
      </w:pPr>
      <w:r>
        <w:t>Prilog 3 - Tehničke specifikacije</w:t>
      </w: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0B5959" w:rsidRDefault="000B5959">
      <w:pPr>
        <w:rPr>
          <w:sz w:val="2"/>
          <w:szCs w:val="2"/>
        </w:rPr>
      </w:pPr>
    </w:p>
    <w:p w:rsidR="000B5959" w:rsidRDefault="000B5959">
      <w:pPr>
        <w:pStyle w:val="Heading20"/>
        <w:keepNext/>
        <w:keepLines/>
        <w:shd w:val="clear" w:color="auto" w:fill="auto"/>
        <w:jc w:val="left"/>
      </w:pPr>
    </w:p>
    <w:p w:rsidR="004B0A63" w:rsidRDefault="004B0A63">
      <w:pPr>
        <w:pStyle w:val="BodyText21"/>
        <w:shd w:val="clear" w:color="auto" w:fill="auto"/>
        <w:spacing w:line="200" w:lineRule="exact"/>
        <w:ind w:firstLine="0"/>
        <w:jc w:val="left"/>
      </w:pPr>
      <w:bookmarkStart w:id="1" w:name="bookmark5"/>
    </w:p>
    <w:p w:rsidR="004B0A63" w:rsidRDefault="004B0A63">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SADRŽAJ:</w:t>
      </w:r>
      <w:bookmarkEnd w:id="1"/>
    </w:p>
    <w:p w:rsidR="004B0A63" w:rsidRDefault="004B0A63" w:rsidP="00BE4237">
      <w:pPr>
        <w:pStyle w:val="Tableofcontents0"/>
        <w:shd w:val="clear" w:color="auto" w:fill="auto"/>
        <w:tabs>
          <w:tab w:val="right" w:leader="dot" w:pos="9020"/>
        </w:tabs>
        <w:jc w:val="left"/>
      </w:pPr>
      <w:r>
        <w:t>1.</w:t>
      </w:r>
      <w:r w:rsidR="00B511D2">
        <w:t xml:space="preserve"> </w:t>
      </w:r>
      <w:r w:rsidR="00827CA6">
        <w:fldChar w:fldCharType="begin"/>
      </w:r>
      <w:r w:rsidR="00827CA6">
        <w:instrText xml:space="preserve"> TOC \o "1-5" \h \z </w:instrText>
      </w:r>
      <w:r w:rsidR="00827CA6">
        <w:fldChar w:fldCharType="separate"/>
      </w:r>
      <w:r>
        <w:t xml:space="preserve">OPĆENITO O ZGRADI </w:t>
      </w:r>
      <w:r w:rsidR="00B511D2">
        <w:t>I</w:t>
      </w:r>
      <w:r w:rsidR="00CD5D38">
        <w:t xml:space="preserve"> </w:t>
      </w:r>
      <w:r w:rsidR="00B511D2">
        <w:t>LOKACIJI .......................................................................................................................3</w:t>
      </w:r>
    </w:p>
    <w:p w:rsidR="00B511D2" w:rsidRDefault="00B511D2" w:rsidP="00BE4237">
      <w:pPr>
        <w:pStyle w:val="Tableofcontents0"/>
        <w:shd w:val="clear" w:color="auto" w:fill="auto"/>
        <w:tabs>
          <w:tab w:val="right" w:leader="dot" w:pos="9020"/>
        </w:tabs>
        <w:jc w:val="left"/>
      </w:pPr>
      <w:r>
        <w:t>2. CILJ PROJEKTA...................................................................................................................................................3</w:t>
      </w:r>
    </w:p>
    <w:p w:rsidR="00B511D2" w:rsidRDefault="00B511D2" w:rsidP="00BE4237">
      <w:pPr>
        <w:pStyle w:val="Tableofcontents0"/>
        <w:shd w:val="clear" w:color="auto" w:fill="auto"/>
        <w:tabs>
          <w:tab w:val="right" w:leader="dot" w:pos="9020"/>
        </w:tabs>
        <w:jc w:val="left"/>
      </w:pPr>
      <w:r>
        <w:t>3. OPIS PROJEKTA................................................................................................................................................. 4</w:t>
      </w:r>
    </w:p>
    <w:p w:rsidR="00B511D2" w:rsidRDefault="00B511D2" w:rsidP="00BE4237">
      <w:pPr>
        <w:pStyle w:val="Tableofcontents0"/>
        <w:shd w:val="clear" w:color="auto" w:fill="auto"/>
        <w:tabs>
          <w:tab w:val="right" w:leader="dot" w:pos="9020"/>
        </w:tabs>
        <w:jc w:val="left"/>
      </w:pPr>
      <w:r>
        <w:t>4. OPIS RADOVA....................................................................................................................................................5</w:t>
      </w:r>
    </w:p>
    <w:p w:rsidR="00B511D2" w:rsidRDefault="00B511D2" w:rsidP="00BE4237">
      <w:pPr>
        <w:pStyle w:val="Tableofcontents0"/>
        <w:shd w:val="clear" w:color="auto" w:fill="auto"/>
        <w:tabs>
          <w:tab w:val="right" w:leader="dot" w:pos="9020"/>
        </w:tabs>
        <w:jc w:val="left"/>
      </w:pPr>
      <w:r>
        <w:t>4.1. GRAĐEVINSKO OBRTNIČKI RADOVI............................................................................................................... 5</w:t>
      </w:r>
    </w:p>
    <w:p w:rsidR="00B511D2" w:rsidRDefault="00B511D2" w:rsidP="00BE4237">
      <w:pPr>
        <w:pStyle w:val="Tableofcontents0"/>
        <w:shd w:val="clear" w:color="auto" w:fill="auto"/>
        <w:tabs>
          <w:tab w:val="right" w:leader="dot" w:pos="9020"/>
        </w:tabs>
        <w:jc w:val="left"/>
      </w:pPr>
      <w:r>
        <w:t>4.2. ARHITEKTURA / ORGANIZACIJA PROSTORA ................................................................................................14</w:t>
      </w:r>
    </w:p>
    <w:p w:rsidR="00B511D2" w:rsidRDefault="00B511D2" w:rsidP="00BE4237">
      <w:pPr>
        <w:pStyle w:val="Tableofcontents0"/>
        <w:shd w:val="clear" w:color="auto" w:fill="auto"/>
        <w:tabs>
          <w:tab w:val="right" w:leader="dot" w:pos="9020"/>
        </w:tabs>
        <w:jc w:val="left"/>
      </w:pPr>
      <w:r>
        <w:t>4.3. STROJARSKE INSTALACIJE.............................................................................................................................15</w:t>
      </w:r>
    </w:p>
    <w:p w:rsidR="00B511D2" w:rsidRDefault="00B511D2" w:rsidP="00BE4237">
      <w:pPr>
        <w:pStyle w:val="Tableofcontents0"/>
        <w:shd w:val="clear" w:color="auto" w:fill="auto"/>
        <w:tabs>
          <w:tab w:val="right" w:leader="dot" w:pos="9020"/>
        </w:tabs>
        <w:jc w:val="left"/>
      </w:pPr>
      <w:r>
        <w:t>4.4</w:t>
      </w:r>
      <w:r w:rsidR="00BE4237">
        <w:t>.</w:t>
      </w:r>
      <w:r>
        <w:t xml:space="preserve"> ELEKTROTEHNIČKE INSTALACIJE..................................................................................................................</w:t>
      </w:r>
      <w:r w:rsidR="00BE4237">
        <w:t xml:space="preserve"> </w:t>
      </w:r>
      <w:r>
        <w:t>18</w:t>
      </w:r>
    </w:p>
    <w:p w:rsidR="00B511D2" w:rsidRDefault="00B511D2" w:rsidP="00BE4237">
      <w:pPr>
        <w:pStyle w:val="Tableofcontents0"/>
        <w:shd w:val="clear" w:color="auto" w:fill="auto"/>
        <w:tabs>
          <w:tab w:val="right" w:leader="dot" w:pos="9020"/>
        </w:tabs>
        <w:jc w:val="left"/>
      </w:pPr>
      <w:r>
        <w:t>4.5. HIDROTEHNIČKE INSTALACIJE.......................................................................................................................23</w:t>
      </w:r>
    </w:p>
    <w:p w:rsidR="00BE4237" w:rsidRDefault="00BE4237" w:rsidP="00BE4237">
      <w:pPr>
        <w:pStyle w:val="Tableofcontents0"/>
        <w:shd w:val="clear" w:color="auto" w:fill="auto"/>
        <w:tabs>
          <w:tab w:val="right" w:leader="dot" w:pos="9020"/>
        </w:tabs>
        <w:jc w:val="left"/>
      </w:pPr>
      <w:r>
        <w:t>4.6. SPREČAVANJE NEPOVOLJNOG UTJECAJA NA OKOLIŠ...................................................................................25</w:t>
      </w:r>
    </w:p>
    <w:p w:rsidR="00BE4237" w:rsidRDefault="00BE4237" w:rsidP="00BE4237">
      <w:pPr>
        <w:pStyle w:val="Tableofcontents0"/>
        <w:shd w:val="clear" w:color="auto" w:fill="auto"/>
        <w:tabs>
          <w:tab w:val="right" w:leader="dot" w:pos="9020"/>
        </w:tabs>
        <w:jc w:val="left"/>
      </w:pPr>
      <w:r>
        <w:t xml:space="preserve">4.7. </w:t>
      </w:r>
      <w:r w:rsidR="00C93989">
        <w:t>EKEOLOŠKI ASPEKT.......................................................................................................................................25</w:t>
      </w:r>
    </w:p>
    <w:p w:rsidR="00C93989" w:rsidRDefault="00C93989" w:rsidP="00BE4237">
      <w:pPr>
        <w:pStyle w:val="Tableofcontents0"/>
        <w:shd w:val="clear" w:color="auto" w:fill="auto"/>
        <w:tabs>
          <w:tab w:val="right" w:leader="dot" w:pos="9020"/>
        </w:tabs>
        <w:jc w:val="left"/>
      </w:pPr>
      <w:r>
        <w:t>4.8. MJEE ZAŠTITE OD POŽARA............................................................................................................................25</w:t>
      </w:r>
    </w:p>
    <w:p w:rsidR="00C93989" w:rsidRDefault="00C93989" w:rsidP="00BE4237">
      <w:pPr>
        <w:pStyle w:val="Tableofcontents0"/>
        <w:shd w:val="clear" w:color="auto" w:fill="auto"/>
        <w:tabs>
          <w:tab w:val="right" w:leader="dot" w:pos="9020"/>
        </w:tabs>
        <w:jc w:val="left"/>
      </w:pPr>
      <w:r>
        <w:t>5. PROJEKTNA DOKUMENTACIJA ........................................................................................................................27</w:t>
      </w:r>
    </w:p>
    <w:p w:rsidR="00C93989" w:rsidRDefault="00C93989" w:rsidP="00BE4237">
      <w:pPr>
        <w:pStyle w:val="Tableofcontents0"/>
        <w:shd w:val="clear" w:color="auto" w:fill="auto"/>
        <w:tabs>
          <w:tab w:val="right" w:leader="dot" w:pos="9020"/>
        </w:tabs>
        <w:jc w:val="left"/>
      </w:pPr>
      <w:r>
        <w:t>6. IZVOĐENJE RADOVA........................................................................................................................................38</w:t>
      </w:r>
    </w:p>
    <w:p w:rsidR="00BE4237" w:rsidRDefault="00BE4237"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0B5959" w:rsidRDefault="00827CA6" w:rsidP="00BE4237">
      <w:pPr>
        <w:pStyle w:val="Tableofcontents0"/>
        <w:shd w:val="clear" w:color="auto" w:fill="auto"/>
        <w:tabs>
          <w:tab w:val="right" w:leader="dot" w:pos="9020"/>
        </w:tabs>
        <w:jc w:val="left"/>
      </w:pPr>
      <w:r>
        <w:fldChar w:fldCharType="end"/>
      </w: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E975B9" w:rsidRDefault="00E975B9" w:rsidP="00E975B9"/>
    <w:p w:rsidR="00E975B9" w:rsidRDefault="00E975B9" w:rsidP="00E975B9"/>
    <w:p w:rsidR="00E975B9" w:rsidRPr="00E975B9" w:rsidRDefault="00E975B9" w:rsidP="00E975B9"/>
    <w:p w:rsidR="000B5959" w:rsidRDefault="000B5959">
      <w:pPr>
        <w:rPr>
          <w:sz w:val="2"/>
          <w:szCs w:val="2"/>
        </w:rPr>
      </w:pPr>
    </w:p>
    <w:p w:rsidR="000B5959" w:rsidRPr="00A85793" w:rsidRDefault="00B511D2" w:rsidP="00B511D2">
      <w:pPr>
        <w:pStyle w:val="Bodytext80"/>
        <w:shd w:val="clear" w:color="auto" w:fill="auto"/>
        <w:spacing w:line="210" w:lineRule="exact"/>
        <w:jc w:val="left"/>
        <w:rPr>
          <w:color w:val="FF0000"/>
          <w:sz w:val="20"/>
          <w:szCs w:val="20"/>
        </w:rPr>
      </w:pPr>
      <w:bookmarkStart w:id="2" w:name="bookmark8"/>
      <w:bookmarkStart w:id="3" w:name="bookmark9"/>
      <w:r w:rsidRPr="00A85793">
        <w:rPr>
          <w:color w:val="FF0000"/>
          <w:sz w:val="20"/>
          <w:szCs w:val="20"/>
        </w:rPr>
        <w:t>1.</w:t>
      </w:r>
      <w:r w:rsidR="00827CA6" w:rsidRPr="00A85793">
        <w:rPr>
          <w:color w:val="FF0000"/>
          <w:sz w:val="20"/>
          <w:szCs w:val="20"/>
        </w:rPr>
        <w:t>OPĆENITO O ZGRADI I LOKACIJI</w:t>
      </w:r>
      <w:bookmarkEnd w:id="2"/>
      <w:bookmarkEnd w:id="3"/>
    </w:p>
    <w:p w:rsidR="00E975B9" w:rsidRPr="00A85793" w:rsidRDefault="00E975B9" w:rsidP="00B511D2">
      <w:pPr>
        <w:pStyle w:val="Bodytext80"/>
        <w:shd w:val="clear" w:color="auto" w:fill="auto"/>
        <w:spacing w:line="210" w:lineRule="exact"/>
        <w:jc w:val="left"/>
        <w:rPr>
          <w:color w:val="FF0000"/>
          <w:sz w:val="20"/>
          <w:szCs w:val="20"/>
        </w:rPr>
      </w:pPr>
    </w:p>
    <w:p w:rsidR="000B5959" w:rsidRDefault="00E975B9">
      <w:pPr>
        <w:pStyle w:val="BodyText21"/>
        <w:shd w:val="clear" w:color="auto" w:fill="auto"/>
        <w:spacing w:line="307" w:lineRule="exact"/>
        <w:ind w:firstLine="0"/>
        <w:jc w:val="left"/>
        <w:rPr>
          <w:color w:val="FF0000"/>
        </w:rPr>
      </w:pPr>
      <w:r w:rsidRPr="00A85793">
        <w:rPr>
          <w:color w:val="FF0000"/>
        </w:rPr>
        <w:t>...............................................</w:t>
      </w:r>
      <w:r w:rsidR="00827CA6" w:rsidRPr="00A85793">
        <w:rPr>
          <w:color w:val="FF0000"/>
        </w:rPr>
        <w:t xml:space="preserve"> javna je ustanova koja obavlja </w:t>
      </w:r>
      <w:r w:rsidRPr="00A85793">
        <w:rPr>
          <w:color w:val="FF0000"/>
        </w:rPr>
        <w:t>........................................................................................................</w:t>
      </w:r>
      <w:r w:rsidR="00827CA6" w:rsidRPr="00A85793">
        <w:rPr>
          <w:color w:val="FF0000"/>
        </w:rPr>
        <w:t xml:space="preserve">. Osnivač </w:t>
      </w:r>
      <w:r w:rsidRPr="00A85793">
        <w:rPr>
          <w:color w:val="FF0000"/>
        </w:rPr>
        <w:t>........................</w:t>
      </w:r>
      <w:r w:rsidR="00827CA6" w:rsidRPr="00A85793">
        <w:rPr>
          <w:color w:val="FF0000"/>
        </w:rPr>
        <w:t xml:space="preserve"> je Republika Hrvatska, a sjedište </w:t>
      </w:r>
      <w:r w:rsidRPr="00A85793">
        <w:rPr>
          <w:color w:val="FF0000"/>
        </w:rPr>
        <w:t>.........................................................................</w:t>
      </w:r>
      <w:r w:rsidR="00827CA6" w:rsidRPr="00A85793">
        <w:rPr>
          <w:color w:val="FF0000"/>
        </w:rPr>
        <w:t xml:space="preserve">. Smještena je na </w:t>
      </w:r>
      <w:proofErr w:type="spellStart"/>
      <w:r w:rsidR="00827CA6" w:rsidRPr="00A85793">
        <w:rPr>
          <w:color w:val="FF0000"/>
        </w:rPr>
        <w:t>k.č</w:t>
      </w:r>
      <w:proofErr w:type="spellEnd"/>
      <w:r w:rsidR="00827CA6" w:rsidRPr="00A85793">
        <w:rPr>
          <w:color w:val="FF0000"/>
        </w:rPr>
        <w:t xml:space="preserve">. </w:t>
      </w:r>
      <w:r w:rsidRPr="00A85793">
        <w:rPr>
          <w:color w:val="FF0000"/>
        </w:rPr>
        <w:t>......................................</w:t>
      </w:r>
      <w:r w:rsidR="00827CA6" w:rsidRPr="00A85793">
        <w:rPr>
          <w:color w:val="FF0000"/>
        </w:rPr>
        <w:t xml:space="preserve">. Čestica je razvedenog oblika ukupne površine </w:t>
      </w:r>
      <w:r w:rsidR="002248AE">
        <w:rPr>
          <w:color w:val="FF0000"/>
        </w:rPr>
        <w:t xml:space="preserve">110.000 </w:t>
      </w:r>
      <w:r w:rsidR="00827CA6" w:rsidRPr="00A85793">
        <w:rPr>
          <w:color w:val="FF0000"/>
        </w:rPr>
        <w:t>m</w:t>
      </w:r>
      <w:r w:rsidR="00827CA6" w:rsidRPr="00A85793">
        <w:rPr>
          <w:color w:val="FF0000"/>
          <w:vertAlign w:val="superscript"/>
        </w:rPr>
        <w:t>2</w:t>
      </w:r>
      <w:r w:rsidR="00827CA6" w:rsidRPr="00A85793">
        <w:rPr>
          <w:color w:val="FF0000"/>
        </w:rPr>
        <w:t>.</w:t>
      </w:r>
    </w:p>
    <w:p w:rsidR="007D5A25" w:rsidRPr="007D5A25" w:rsidRDefault="007D5A25" w:rsidP="007D5A25">
      <w:pPr>
        <w:pStyle w:val="BodyText21"/>
        <w:spacing w:line="307" w:lineRule="exact"/>
        <w:ind w:left="720"/>
        <w:rPr>
          <w:color w:val="FF0000"/>
        </w:rPr>
      </w:pPr>
      <w:r w:rsidRPr="007D5A25">
        <w:rPr>
          <w:color w:val="FF0000"/>
        </w:rPr>
        <w:t>Građevina se nalazi unutar komplekasa KBC-a Sestre milosrdnice, na lokaciji Vinogradska cesta 29. U zgradi su</w:t>
      </w:r>
    </w:p>
    <w:p w:rsidR="007D5A25" w:rsidRPr="007D5A25" w:rsidRDefault="007D5A25" w:rsidP="007D5A25">
      <w:pPr>
        <w:pStyle w:val="BodyText21"/>
        <w:spacing w:line="307" w:lineRule="exact"/>
        <w:ind w:left="720"/>
        <w:rPr>
          <w:color w:val="FF0000"/>
        </w:rPr>
      </w:pPr>
      <w:r w:rsidRPr="007D5A25">
        <w:rPr>
          <w:color w:val="FF0000"/>
        </w:rPr>
        <w:t xml:space="preserve">smješteni: Klinika za kirurgiju, Klinika za neurokirurgiju, Klinički zavod za </w:t>
      </w:r>
      <w:proofErr w:type="spellStart"/>
      <w:r w:rsidRPr="007D5A25">
        <w:rPr>
          <w:color w:val="FF0000"/>
        </w:rPr>
        <w:t>dijegnostičku</w:t>
      </w:r>
      <w:proofErr w:type="spellEnd"/>
      <w:r w:rsidRPr="007D5A25">
        <w:rPr>
          <w:color w:val="FF0000"/>
        </w:rPr>
        <w:t xml:space="preserve"> i intervencijsku radiologiju.</w:t>
      </w:r>
    </w:p>
    <w:p w:rsidR="007D5A25" w:rsidRPr="007D5A25" w:rsidRDefault="007D5A25" w:rsidP="007D5A25">
      <w:pPr>
        <w:pStyle w:val="BodyText21"/>
        <w:spacing w:line="307" w:lineRule="exact"/>
        <w:ind w:left="720"/>
        <w:rPr>
          <w:color w:val="FF0000"/>
        </w:rPr>
      </w:pPr>
      <w:r w:rsidRPr="007D5A25">
        <w:rPr>
          <w:color w:val="FF0000"/>
        </w:rPr>
        <w:t>Zgrada Klinike za kirurgiju je građena 1894. godine, a adaptirana 1929.g. Prva nadogradnja i adaptacija</w:t>
      </w:r>
    </w:p>
    <w:p w:rsidR="007D5A25" w:rsidRPr="007D5A25" w:rsidRDefault="007D5A25" w:rsidP="007D5A25">
      <w:pPr>
        <w:pStyle w:val="BodyText21"/>
        <w:spacing w:line="307" w:lineRule="exact"/>
        <w:ind w:left="720"/>
        <w:rPr>
          <w:color w:val="FF0000"/>
        </w:rPr>
      </w:pPr>
      <w:r w:rsidRPr="007D5A25">
        <w:rPr>
          <w:color w:val="FF0000"/>
        </w:rPr>
        <w:t>osnovne zgrade uz SZ fasadu datira iz 1953. godine. Broj etaža Klinike za kirurgiju Po+Pr+2+Pt. Svjetla visina</w:t>
      </w:r>
    </w:p>
    <w:p w:rsidR="007D5A25" w:rsidRPr="007D5A25" w:rsidRDefault="007D5A25" w:rsidP="007D5A25">
      <w:pPr>
        <w:pStyle w:val="BodyText21"/>
        <w:spacing w:line="307" w:lineRule="exact"/>
        <w:ind w:left="720"/>
        <w:rPr>
          <w:color w:val="FF0000"/>
        </w:rPr>
      </w:pPr>
      <w:r w:rsidRPr="007D5A25">
        <w:rPr>
          <w:color w:val="FF0000"/>
        </w:rPr>
        <w:t>podrumske etaže je oko 3.2 m, svjetla visina prizemlja i katova je 3,6 m. Vanjski zidovi zgrade izvedeni su od</w:t>
      </w:r>
    </w:p>
    <w:p w:rsidR="007D5A25" w:rsidRPr="007D5A25" w:rsidRDefault="007D5A25" w:rsidP="007D5A25">
      <w:pPr>
        <w:pStyle w:val="BodyText21"/>
        <w:spacing w:line="307" w:lineRule="exact"/>
        <w:ind w:left="720"/>
        <w:rPr>
          <w:color w:val="FF0000"/>
        </w:rPr>
      </w:pPr>
      <w:r w:rsidRPr="007D5A25">
        <w:rPr>
          <w:color w:val="FF0000"/>
        </w:rPr>
        <w:t>pune opeke od gline, obostrano ožbukani vapneno cementnom žbukom ukupne debljine 50 cm.</w:t>
      </w:r>
    </w:p>
    <w:p w:rsidR="007D5A25" w:rsidRPr="007D5A25" w:rsidRDefault="007D5A25" w:rsidP="007D5A25">
      <w:pPr>
        <w:pStyle w:val="BodyText21"/>
        <w:spacing w:line="307" w:lineRule="exact"/>
        <w:ind w:left="720"/>
        <w:rPr>
          <w:color w:val="FF0000"/>
        </w:rPr>
      </w:pPr>
      <w:r w:rsidRPr="007D5A25">
        <w:rPr>
          <w:color w:val="FF0000"/>
        </w:rPr>
        <w:t>Na zidovima nije izvedena toplinska izolacija.</w:t>
      </w:r>
    </w:p>
    <w:p w:rsidR="007D5A25" w:rsidRDefault="007D5A25" w:rsidP="007D5A25">
      <w:pPr>
        <w:pStyle w:val="BodyText21"/>
        <w:spacing w:line="307" w:lineRule="exact"/>
        <w:ind w:left="720"/>
        <w:rPr>
          <w:color w:val="FF0000"/>
        </w:rPr>
      </w:pPr>
      <w:r w:rsidRPr="007D5A25">
        <w:rPr>
          <w:color w:val="FF0000"/>
        </w:rPr>
        <w:t>Stropna konstrukcija osnovne zgrade podruma je „pruski svod“ –čelični I profili na razmaku 1,0-1,5m, a između</w:t>
      </w:r>
    </w:p>
    <w:p w:rsidR="007D5A25" w:rsidRPr="007D5A25" w:rsidRDefault="007D5A25" w:rsidP="007D5A25">
      <w:pPr>
        <w:pStyle w:val="BodyText21"/>
        <w:spacing w:line="307" w:lineRule="exact"/>
        <w:ind w:left="720"/>
        <w:rPr>
          <w:color w:val="FF0000"/>
        </w:rPr>
      </w:pPr>
      <w:r w:rsidRPr="007D5A25">
        <w:rPr>
          <w:color w:val="FF0000"/>
        </w:rPr>
        <w:t>čeličnim traverzama. Konstrukcija stubišnih krakova osnovne zgrade sastoji se od čeličnih profila koji su usidreni</w:t>
      </w:r>
    </w:p>
    <w:p w:rsidR="007D5A25" w:rsidRPr="007D5A25" w:rsidRDefault="007D5A25" w:rsidP="007D5A25">
      <w:pPr>
        <w:pStyle w:val="BodyText21"/>
        <w:spacing w:line="307" w:lineRule="exact"/>
        <w:ind w:left="720"/>
        <w:rPr>
          <w:color w:val="FF0000"/>
        </w:rPr>
      </w:pPr>
      <w:r w:rsidRPr="007D5A25">
        <w:rPr>
          <w:color w:val="FF0000"/>
        </w:rPr>
        <w:t>u postojeći drveni strop.</w:t>
      </w:r>
    </w:p>
    <w:p w:rsidR="007D5A25" w:rsidRPr="00A85793" w:rsidRDefault="007D5A25">
      <w:pPr>
        <w:pStyle w:val="BodyText21"/>
        <w:shd w:val="clear" w:color="auto" w:fill="auto"/>
        <w:spacing w:line="307" w:lineRule="exact"/>
        <w:ind w:firstLine="0"/>
        <w:jc w:val="left"/>
        <w:rPr>
          <w:color w:val="FF0000"/>
        </w:rPr>
      </w:pPr>
    </w:p>
    <w:p w:rsidR="000B5959" w:rsidRPr="00E975B9" w:rsidRDefault="00B511D2" w:rsidP="00B511D2">
      <w:pPr>
        <w:pStyle w:val="Bodytext80"/>
        <w:shd w:val="clear" w:color="auto" w:fill="auto"/>
        <w:spacing w:line="210" w:lineRule="exact"/>
        <w:jc w:val="left"/>
        <w:rPr>
          <w:sz w:val="20"/>
          <w:szCs w:val="20"/>
        </w:rPr>
      </w:pPr>
      <w:bookmarkStart w:id="4" w:name="bookmark10"/>
      <w:bookmarkStart w:id="5" w:name="bookmark11"/>
      <w:r w:rsidRPr="00E975B9">
        <w:rPr>
          <w:sz w:val="20"/>
          <w:szCs w:val="20"/>
        </w:rPr>
        <w:t>2.</w:t>
      </w:r>
      <w:r w:rsidR="00827CA6" w:rsidRPr="00E975B9">
        <w:rPr>
          <w:sz w:val="20"/>
          <w:szCs w:val="20"/>
        </w:rPr>
        <w:t xml:space="preserve"> CILJ PROJEKTA</w:t>
      </w:r>
      <w:bookmarkEnd w:id="4"/>
      <w:bookmarkEnd w:id="5"/>
    </w:p>
    <w:p w:rsidR="00E975B9" w:rsidRDefault="00E975B9" w:rsidP="00B511D2">
      <w:pPr>
        <w:pStyle w:val="Bodytext80"/>
        <w:shd w:val="clear" w:color="auto" w:fill="auto"/>
        <w:spacing w:line="210" w:lineRule="exact"/>
        <w:jc w:val="left"/>
      </w:pPr>
    </w:p>
    <w:p w:rsidR="000B5959" w:rsidRDefault="00827CA6">
      <w:pPr>
        <w:pStyle w:val="BodyText21"/>
        <w:shd w:val="clear" w:color="auto" w:fill="auto"/>
        <w:spacing w:line="288" w:lineRule="exact"/>
        <w:ind w:firstLine="0"/>
        <w:jc w:val="left"/>
      </w:pPr>
      <w:r>
        <w:t xml:space="preserve">U skladu sa Pozivom na dodjelu bespovratnih financijskih sredstava za vraćanje u prvobitno stanje infrastrukture u području zdravstva na području grada Zagreba, Krapinsko - zagorske županije i Zagrebačke županije FSEU.2021.MZ. iz Fonda solidarnosti raspisanog od strane Ministarstva zdravstva te potpisanim Ugovorom o dodjeli sredstava FSEU.2021.MZ.008, cilj projekta je konstrukcijski i cjelovito obnoviti zgrade </w:t>
      </w:r>
      <w:r w:rsidR="002248AE">
        <w:t xml:space="preserve"> Interna 3, </w:t>
      </w:r>
      <w:r>
        <w:t>te prilikom projektiranja izvršiti sve racionalizacije korištenja prostora i poboljšanja uvjeta za rad.</w:t>
      </w:r>
    </w:p>
    <w:p w:rsidR="000B5959" w:rsidRDefault="000B5959">
      <w:pPr>
        <w:rPr>
          <w:sz w:val="2"/>
          <w:szCs w:val="2"/>
        </w:rPr>
      </w:pPr>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je jedan od ciljeva energetska obnova zgrada odnosno smanjenje potrošnje energije za grijanje (</w:t>
      </w:r>
      <w:proofErr w:type="spellStart"/>
      <w:r>
        <w:t>QH,nd</w:t>
      </w:r>
      <w:proofErr w:type="spellEnd"/>
      <w:r>
        <w:t>) na godišnjoj razini od najmanje 50% u odnosu na potrošnju energiju obnove za zgrade koje nisu upisane u Registar kulturnih dobara.</w:t>
      </w:r>
    </w:p>
    <w:p w:rsidR="000B5959" w:rsidRDefault="00827CA6">
      <w:pPr>
        <w:pStyle w:val="BodyText21"/>
        <w:shd w:val="clear" w:color="auto" w:fill="auto"/>
        <w:spacing w:line="288" w:lineRule="exact"/>
        <w:ind w:firstLine="0"/>
        <w:jc w:val="left"/>
      </w:pPr>
      <w:r>
        <w:t>Stoga je predmet nabave slijedeći:</w:t>
      </w:r>
    </w:p>
    <w:p w:rsidR="004C0200" w:rsidRDefault="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Izrada projektno tehničke dokumentacije cjelovite obnove prema Zakonu o obnovi zgrada oštećenih potresom na području Grada Zagreba, Krapinsko zagorske županije, Zagrebačke županije, Sisačko </w:t>
      </w:r>
      <w:proofErr w:type="spellStart"/>
      <w:r>
        <w:t>moslovačke</w:t>
      </w:r>
      <w:proofErr w:type="spellEnd"/>
      <w:r>
        <w:t xml:space="preserve"> županije i Karlovačke županije (NN 102/20, 10/21) I Zakona o gradnji (NN 153/13, 20/17, 39/19, 125/19)</w:t>
      </w:r>
    </w:p>
    <w:p w:rsidR="004C0200" w:rsidRDefault="004C0200" w:rsidP="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Izvođenje radova cjelovite obnove</w:t>
      </w:r>
    </w:p>
    <w:p w:rsidR="000B5959" w:rsidRDefault="00827CA6">
      <w:pPr>
        <w:pStyle w:val="BodyText21"/>
        <w:shd w:val="clear" w:color="auto" w:fill="auto"/>
        <w:spacing w:line="288" w:lineRule="exact"/>
        <w:ind w:firstLine="0"/>
        <w:jc w:val="left"/>
      </w:pPr>
      <w:r>
        <w:t>Izvršenje predmeta nabave ugovara se po principu „ključ u ruke" a sukladno odredbama prijedloga ugovora o javnoj nabavi koji je dio Dokumentacije o nabavi.</w:t>
      </w:r>
    </w:p>
    <w:p w:rsidR="00E975B9" w:rsidRDefault="00E975B9">
      <w:pPr>
        <w:pStyle w:val="BodyText21"/>
        <w:shd w:val="clear" w:color="auto" w:fill="auto"/>
        <w:spacing w:line="288" w:lineRule="exact"/>
        <w:ind w:firstLine="0"/>
        <w:jc w:val="left"/>
      </w:pPr>
    </w:p>
    <w:p w:rsidR="00E975B9" w:rsidRDefault="00E975B9">
      <w:pPr>
        <w:pStyle w:val="BodyText21"/>
        <w:shd w:val="clear" w:color="auto" w:fill="auto"/>
        <w:spacing w:line="288" w:lineRule="exact"/>
        <w:ind w:firstLine="0"/>
        <w:jc w:val="left"/>
      </w:pPr>
    </w:p>
    <w:p w:rsidR="00C7093B" w:rsidRDefault="00C7093B" w:rsidP="00C7093B">
      <w:pPr>
        <w:pStyle w:val="Bodytext80"/>
        <w:shd w:val="clear" w:color="auto" w:fill="auto"/>
        <w:spacing w:line="210" w:lineRule="exact"/>
        <w:jc w:val="left"/>
        <w:rPr>
          <w:sz w:val="20"/>
          <w:szCs w:val="20"/>
        </w:rPr>
      </w:pPr>
      <w:bookmarkStart w:id="6" w:name="bookmark14"/>
      <w:bookmarkStart w:id="7" w:name="bookmark15"/>
    </w:p>
    <w:p w:rsidR="000B5959" w:rsidRPr="00E975B9" w:rsidRDefault="00C7093B" w:rsidP="00C7093B">
      <w:pPr>
        <w:pStyle w:val="Bodytext80"/>
        <w:shd w:val="clear" w:color="auto" w:fill="auto"/>
        <w:spacing w:line="210" w:lineRule="exact"/>
        <w:jc w:val="left"/>
        <w:rPr>
          <w:sz w:val="20"/>
          <w:szCs w:val="20"/>
        </w:rPr>
      </w:pPr>
      <w:r>
        <w:rPr>
          <w:sz w:val="20"/>
          <w:szCs w:val="20"/>
        </w:rPr>
        <w:t>3.</w:t>
      </w:r>
      <w:r w:rsidR="00827CA6" w:rsidRPr="00E975B9">
        <w:rPr>
          <w:sz w:val="20"/>
          <w:szCs w:val="20"/>
        </w:rPr>
        <w:t>OPIS PROJEKTA</w:t>
      </w:r>
      <w:bookmarkEnd w:id="6"/>
      <w:bookmarkEnd w:id="7"/>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(NN 99/21) (u daljnjem tekstu: Program mjera), podrazumijeva cjelovitu obnovu zgrade do potpune građevinske uporabljivosti, kao i članak 16. stavak 7. Zakona o obnovi zgrada oštećenih potresom na području Grada Zagreba, Krapinsko-zagorske županije, Zagrebačke županije, Sisačko-moslavačke županije i karlovačke županije (NN 102/20, 10/21, 117/21), a cjelovita obnova zgrade podrazumijeva cjelovitu obnovu građevinske konstrukcije te izvođenje potrebnih pripremnih, građevinskih, završno- obrtničkih i instalaterskih radova odnosno radova kojima se zgrada dovodi u stanje potpune građevinske uporabljivosti do razine koju zahtijevaju važeći propisi i s tim u vezi norme kao i pravila 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0B5959" w:rsidRDefault="00827CA6">
      <w:pPr>
        <w:pStyle w:val="BodyText21"/>
        <w:shd w:val="clear" w:color="auto" w:fill="auto"/>
        <w:spacing w:line="288" w:lineRule="exact"/>
        <w:ind w:firstLine="0"/>
        <w:jc w:val="left"/>
      </w:pPr>
      <w:r>
        <w:lastRenderedPageBreak/>
        <w:t>Osim toga, izradom projekta cjelovite obnove zgrade potrebno je sveobuhvatno sagledati prostorne značajke zgrade, njene važnosti te sve buduće funkcionalne zahtjeve u zgradi.</w:t>
      </w:r>
    </w:p>
    <w:p w:rsidR="000B5959" w:rsidRDefault="00827CA6">
      <w:pPr>
        <w:pStyle w:val="BodyText21"/>
        <w:shd w:val="clear" w:color="auto" w:fill="auto"/>
        <w:spacing w:line="288" w:lineRule="exact"/>
        <w:ind w:firstLine="0"/>
        <w:jc w:val="left"/>
      </w:pPr>
      <w:r>
        <w:t>U nastavku se daju generalne smjernice vezano na izradu projektno tehničke dokumentacije i nastavno</w:t>
      </w:r>
      <w:r w:rsidR="00C7093B">
        <w:t xml:space="preserve">      </w:t>
      </w:r>
      <w:r>
        <w:t xml:space="preserve"> radova:</w:t>
      </w:r>
    </w:p>
    <w:p w:rsidR="000B5959" w:rsidRDefault="00827CA6">
      <w:pPr>
        <w:pStyle w:val="BodyText21"/>
        <w:numPr>
          <w:ilvl w:val="0"/>
          <w:numId w:val="4"/>
        </w:numPr>
        <w:shd w:val="clear" w:color="auto" w:fill="auto"/>
        <w:tabs>
          <w:tab w:val="left" w:pos="1066"/>
        </w:tabs>
        <w:spacing w:line="288" w:lineRule="exact"/>
        <w:ind w:left="360" w:hanging="360"/>
        <w:jc w:val="left"/>
      </w:pPr>
      <w:r>
        <w:t>zgradu je potrebno ojačati na razinu 4 prema članku 17. Zakona o obnovi zgrada oštećenih potresom na području Grada Zagreba, Krapinsko-zagorske županije, Zagrebačke županije, Sisačko-moslavačke županije i karlovačke županije (NN 102/20, 10/21, 117/21) i prema Tehničkom propisu za građevinske konstrukcije (NN 17/17, 75/20), uz uvjet da je predmetna zgrada u zoni zaštite kulturnog dobra te je za sve radove potrebno izraditi tehničku dokumentaciju koja mora biti prihvaćena i ovjerena od nadležnog zavoda za zaštitu spomenika kulture i prirode.</w:t>
      </w:r>
    </w:p>
    <w:p w:rsidR="00C7093B" w:rsidRDefault="00827CA6" w:rsidP="004C0200">
      <w:pPr>
        <w:pStyle w:val="BodyText21"/>
        <w:numPr>
          <w:ilvl w:val="0"/>
          <w:numId w:val="4"/>
        </w:numPr>
        <w:shd w:val="clear" w:color="auto" w:fill="auto"/>
        <w:tabs>
          <w:tab w:val="left" w:pos="1066"/>
        </w:tabs>
        <w:spacing w:line="288" w:lineRule="exact"/>
        <w:ind w:left="360" w:hanging="360"/>
        <w:jc w:val="left"/>
      </w:pPr>
      <w:r>
        <w:t>Projektno tehničku dokumentaciju i radove potrebno je sagledati na način da se dokaže smanjenje projektirane potrošnje (</w:t>
      </w:r>
      <w:proofErr w:type="spellStart"/>
      <w:r>
        <w:t>Qhnd</w:t>
      </w:r>
      <w:proofErr w:type="spellEnd"/>
      <w:r>
        <w:t>) od najmanje 50 % (energetska obnova zgrade), uz uvjet da je predmetna zgrada u zoni zaštite kulturnog dobra te je za sve radove potrebno izraditi tehničku dokumentaciju koja mora biti prihvaćena i ovjerena od nadležnog zavoda za zaštitu spomenika kulture i prirode.</w:t>
      </w:r>
    </w:p>
    <w:p w:rsidR="00C7093B" w:rsidRDefault="00C7093B" w:rsidP="00C7093B">
      <w:pPr>
        <w:pStyle w:val="BodyText21"/>
        <w:shd w:val="clear" w:color="auto" w:fill="auto"/>
        <w:tabs>
          <w:tab w:val="left" w:pos="1066"/>
        </w:tabs>
        <w:spacing w:line="288" w:lineRule="exact"/>
        <w:ind w:firstLine="0"/>
        <w:jc w:val="left"/>
      </w:pPr>
    </w:p>
    <w:p w:rsidR="000B5959" w:rsidRDefault="000B5959">
      <w:pPr>
        <w:rPr>
          <w:sz w:val="2"/>
          <w:szCs w:val="2"/>
        </w:rPr>
      </w:pPr>
    </w:p>
    <w:p w:rsidR="000B5959" w:rsidRDefault="00827CA6">
      <w:pPr>
        <w:pStyle w:val="BodyText21"/>
        <w:numPr>
          <w:ilvl w:val="0"/>
          <w:numId w:val="4"/>
        </w:numPr>
        <w:shd w:val="clear" w:color="auto" w:fill="auto"/>
        <w:tabs>
          <w:tab w:val="left" w:pos="1038"/>
        </w:tabs>
        <w:spacing w:line="288" w:lineRule="exact"/>
        <w:ind w:left="360" w:hanging="360"/>
        <w:jc w:val="left"/>
      </w:pPr>
      <w:r>
        <w:t>Izvesti adaptaciju svih prostora i rekonstrukciju instalacija, u svrhu ispunjavanja zahtjeva poboljšanja uvjeta za svakodnevni rad djelatnika i poboljšavanje uvjeta pružanja zdravstvenih usluga</w:t>
      </w:r>
    </w:p>
    <w:p w:rsidR="000B5959" w:rsidRDefault="00827CA6">
      <w:pPr>
        <w:pStyle w:val="BodyText21"/>
        <w:numPr>
          <w:ilvl w:val="0"/>
          <w:numId w:val="4"/>
        </w:numPr>
        <w:shd w:val="clear" w:color="auto" w:fill="auto"/>
        <w:tabs>
          <w:tab w:val="left" w:pos="1038"/>
        </w:tabs>
        <w:spacing w:line="288" w:lineRule="exact"/>
        <w:ind w:left="360" w:hanging="360"/>
        <w:jc w:val="left"/>
      </w:pPr>
      <w:r>
        <w:t>Prilikom obnove potrebno je zadovoljiti uvjete iz regulative zaštite od požara, zaštite na radu i iz područja osiguranja pristupačnosti osobama smanjene pokretljivosti</w:t>
      </w:r>
    </w:p>
    <w:p w:rsidR="000B5959" w:rsidRDefault="00827CA6">
      <w:pPr>
        <w:pStyle w:val="BodyText21"/>
        <w:numPr>
          <w:ilvl w:val="0"/>
          <w:numId w:val="4"/>
        </w:numPr>
        <w:shd w:val="clear" w:color="auto" w:fill="auto"/>
        <w:tabs>
          <w:tab w:val="left" w:pos="1038"/>
        </w:tabs>
        <w:spacing w:line="288" w:lineRule="exact"/>
        <w:ind w:left="360" w:hanging="360"/>
        <w:jc w:val="left"/>
      </w:pPr>
      <w:r>
        <w:t>Projekt treba promovirati obnovljive izvore energije i/ili održivo korištenje prirodnih resursa kroz uvođenje procesa energetskih ušteda, recikliranja i korištenja obnovljivih izvora energije. Potrebno je voditi računa o ekološkim, društvenim i gospodarskim koristima, što se može postići primjenom jasnih i provjerljivih ekoloških kriterija za proizvode i usluge u njihovim tehničkim specifikacijama.</w:t>
      </w:r>
    </w:p>
    <w:p w:rsidR="000B5959" w:rsidRDefault="00827CA6">
      <w:pPr>
        <w:pStyle w:val="BodyText21"/>
        <w:numPr>
          <w:ilvl w:val="0"/>
          <w:numId w:val="4"/>
        </w:numPr>
        <w:shd w:val="clear" w:color="auto" w:fill="auto"/>
        <w:tabs>
          <w:tab w:val="left" w:pos="1038"/>
        </w:tabs>
        <w:spacing w:line="288" w:lineRule="exact"/>
        <w:ind w:left="360" w:hanging="360"/>
        <w:jc w:val="left"/>
      </w:pPr>
      <w:r>
        <w:t>Projekt mora ispuniti minimalne uvjete u pogledu energetske učinkovitosti kako bi se smatrao neutralnim, a neki od primjera dodatnih aktivnosti za povećanje učinkovitosti resursa: poštivanje uvjeta za smanjenje potrošnje energije iz Javnog poziva, provođenje zelene javne nabave, integriranje obnovljivih izvora energije u razvoj projekta, primjena pasivnog dizajna kako bi se smanjila potreba za umjetnim izvorima topline, rasvjete i hlađenja, ugradnja proizvoda kojima se štedi potrošnja vode (sanitarni čvorovi, slavine, glave tuševa), ugradnja sustava za recikliranje potrošne vode (tzv. siva voda), plan za odvojeno prikupljanje i skladištenje otpada u poslovnom krugu objekta i sigurno prikupljanje takvih materijala</w:t>
      </w:r>
    </w:p>
    <w:p w:rsidR="000B5959" w:rsidRDefault="00827CA6">
      <w:pPr>
        <w:pStyle w:val="BodyText21"/>
        <w:shd w:val="clear" w:color="auto" w:fill="auto"/>
        <w:spacing w:line="288" w:lineRule="exact"/>
        <w:ind w:firstLine="0"/>
        <w:jc w:val="left"/>
      </w:pPr>
      <w:r>
        <w:t>Sve radove obvezno izvoditi sukladno Zakonu o obnovi zgrada oštećenih potresom na području Grada Zagreba, Krapinsko-zagorske županije i Zagrebačke županije (NN 102/20). Prilikom provedbe sanacije, potrebno je voditi računa o postojećim instalacijama (elektroinstalacije i sl.). Sve radove izvoditi sukladno pravilima struke, propisanim normama i tehničkim pravilnicima, te poduzeti sve mjere osiguranja.</w:t>
      </w:r>
    </w:p>
    <w:p w:rsidR="00C7093B" w:rsidRDefault="00C7093B">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C7093B" w:rsidRDefault="00C7093B">
      <w:pPr>
        <w:pStyle w:val="BodyText21"/>
        <w:shd w:val="clear" w:color="auto" w:fill="auto"/>
        <w:spacing w:line="288" w:lineRule="exact"/>
        <w:ind w:firstLine="0"/>
        <w:jc w:val="left"/>
      </w:pPr>
    </w:p>
    <w:p w:rsidR="000B5959" w:rsidRDefault="00C7093B" w:rsidP="00C7093B">
      <w:pPr>
        <w:pStyle w:val="Bodytext80"/>
        <w:shd w:val="clear" w:color="auto" w:fill="auto"/>
        <w:tabs>
          <w:tab w:val="left" w:pos="314"/>
        </w:tabs>
        <w:spacing w:line="210" w:lineRule="exact"/>
        <w:jc w:val="left"/>
        <w:rPr>
          <w:sz w:val="20"/>
          <w:szCs w:val="20"/>
        </w:rPr>
      </w:pPr>
      <w:bookmarkStart w:id="8" w:name="bookmark18"/>
      <w:bookmarkStart w:id="9" w:name="bookmark19"/>
      <w:r w:rsidRPr="00C7093B">
        <w:rPr>
          <w:sz w:val="20"/>
          <w:szCs w:val="20"/>
        </w:rPr>
        <w:t xml:space="preserve">4. </w:t>
      </w:r>
      <w:r w:rsidR="00827CA6" w:rsidRPr="00C7093B">
        <w:rPr>
          <w:sz w:val="20"/>
          <w:szCs w:val="20"/>
        </w:rPr>
        <w:t>OPIS RADOVA</w:t>
      </w:r>
      <w:bookmarkEnd w:id="8"/>
      <w:bookmarkEnd w:id="9"/>
    </w:p>
    <w:p w:rsidR="00C7093B" w:rsidRPr="00C7093B" w:rsidRDefault="00C7093B" w:rsidP="00C7093B">
      <w:pPr>
        <w:pStyle w:val="Bodytext80"/>
        <w:shd w:val="clear" w:color="auto" w:fill="auto"/>
        <w:tabs>
          <w:tab w:val="left" w:pos="314"/>
        </w:tabs>
        <w:spacing w:line="210" w:lineRule="exact"/>
        <w:jc w:val="left"/>
        <w:rPr>
          <w:sz w:val="20"/>
          <w:szCs w:val="20"/>
        </w:rPr>
      </w:pPr>
    </w:p>
    <w:p w:rsidR="000B5959" w:rsidRDefault="00C7093B" w:rsidP="00C7093B">
      <w:pPr>
        <w:pStyle w:val="Bodytext80"/>
        <w:shd w:val="clear" w:color="auto" w:fill="auto"/>
        <w:tabs>
          <w:tab w:val="left" w:pos="482"/>
        </w:tabs>
        <w:spacing w:line="210" w:lineRule="exact"/>
        <w:jc w:val="left"/>
        <w:rPr>
          <w:sz w:val="20"/>
          <w:szCs w:val="20"/>
        </w:rPr>
      </w:pPr>
      <w:bookmarkStart w:id="10" w:name="bookmark20"/>
      <w:bookmarkStart w:id="11" w:name="bookmark21"/>
      <w:r w:rsidRPr="00C7093B">
        <w:rPr>
          <w:sz w:val="20"/>
          <w:szCs w:val="20"/>
        </w:rPr>
        <w:t>4.1.</w:t>
      </w:r>
      <w:r w:rsidR="00827CA6" w:rsidRPr="00C7093B">
        <w:rPr>
          <w:sz w:val="20"/>
          <w:szCs w:val="20"/>
        </w:rPr>
        <w:t>GRAĐEVINSKO OBRTNIČKI RADOVI</w:t>
      </w:r>
      <w:bookmarkEnd w:id="10"/>
      <w:bookmarkEnd w:id="11"/>
    </w:p>
    <w:p w:rsidR="00C7093B" w:rsidRPr="00C7093B" w:rsidRDefault="00C7093B" w:rsidP="00C7093B">
      <w:pPr>
        <w:pStyle w:val="Bodytext80"/>
        <w:shd w:val="clear" w:color="auto" w:fill="auto"/>
        <w:tabs>
          <w:tab w:val="left" w:pos="482"/>
        </w:tabs>
        <w:spacing w:line="210" w:lineRule="exact"/>
        <w:jc w:val="left"/>
        <w:rPr>
          <w:sz w:val="20"/>
          <w:szCs w:val="20"/>
        </w:rPr>
      </w:pPr>
    </w:p>
    <w:p w:rsidR="000B5959" w:rsidRDefault="00827CA6">
      <w:pPr>
        <w:pStyle w:val="BodyText21"/>
        <w:shd w:val="clear" w:color="auto" w:fill="auto"/>
        <w:spacing w:line="288" w:lineRule="exact"/>
        <w:ind w:firstLine="0"/>
        <w:jc w:val="left"/>
      </w:pPr>
      <w:r>
        <w:t>Sve građevinsko- obrtničke radove potrebno je izvesti u skladu sa građevinskim projektom obnove konstrukcije i cjelovite obnove zgrade, sukladno važećim normama i pravilima za izvođenje ove vrste radova, uz kontinuiranu suradnju s Naručiteljem.</w:t>
      </w:r>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Naručitelj tijekom izvođenja radova mora neometano funkcionirati u obavljanju svoje poslovne djelatnosti, odnosno pružanja zdravstvene zaštite, po bolničkim odjelima, katovima, krilima, dilatacijama i zgradama koje nisu predmet obuhvata, uzimajući u obzir da je lokacija zahvata u krugu bolničkog kompleksa koji se nalazi na više katastarskih čestica, odnosno bolnice koja radi, a maksimalno koliko je to po prirodi posla moguće, Naručitelj tijekom izvođenja radova mora funkcionirati u obavljanju svoje poslovne djelatnosti, odnosno pružanja zdravstvene zaštite, po bolničkim odjelima, katovima, krilima, dilatacijama i zgradama u predmetu obuhvata. Sve radove treba koordinirati sa Naručiteljem i prethodno ishoditi odobrenje Naručitelja na tehnološki slijed i etape izvođenja radova.</w:t>
      </w:r>
    </w:p>
    <w:p w:rsidR="00C7093B" w:rsidRDefault="00C7093B">
      <w:pPr>
        <w:pStyle w:val="BodyText21"/>
        <w:shd w:val="clear" w:color="auto" w:fill="auto"/>
        <w:spacing w:line="288" w:lineRule="exact"/>
        <w:ind w:firstLine="0"/>
        <w:jc w:val="left"/>
      </w:pPr>
    </w:p>
    <w:p w:rsidR="000B5959" w:rsidRDefault="000B5959">
      <w:pPr>
        <w:rPr>
          <w:sz w:val="2"/>
          <w:szCs w:val="2"/>
        </w:rPr>
      </w:pPr>
    </w:p>
    <w:p w:rsidR="000B5959" w:rsidRDefault="00827CA6">
      <w:pPr>
        <w:pStyle w:val="Heading40"/>
        <w:keepNext/>
        <w:keepLines/>
        <w:shd w:val="clear" w:color="auto" w:fill="auto"/>
        <w:jc w:val="left"/>
      </w:pPr>
      <w:bookmarkStart w:id="12" w:name="bookmark24"/>
      <w:r>
        <w:lastRenderedPageBreak/>
        <w:t>Zemljani radovi i iskopi</w:t>
      </w:r>
      <w:bookmarkEnd w:id="12"/>
    </w:p>
    <w:p w:rsidR="000B5959" w:rsidRDefault="00827CA6">
      <w:pPr>
        <w:pStyle w:val="BodyText21"/>
        <w:shd w:val="clear" w:color="auto" w:fill="auto"/>
        <w:spacing w:line="288" w:lineRule="exact"/>
        <w:ind w:firstLine="0"/>
        <w:jc w:val="left"/>
      </w:pPr>
      <w:r>
        <w:t>Svi zemljani radovi i iskopi izvest će se u skladu s građevinskim projektom obnove konstrukcije i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Zadržava se postojeće uređenje građevne čestice. Građevina je priključena na prometnu i drugu infrastrukturu preko javnih prometnih površina koje se nalaze uz građevinu. Gotove kote tla ostaju nepromijenjene.</w:t>
      </w:r>
    </w:p>
    <w:p w:rsidR="000B5959" w:rsidRDefault="00827CA6">
      <w:pPr>
        <w:pStyle w:val="BodyText21"/>
        <w:shd w:val="clear" w:color="auto" w:fill="auto"/>
        <w:spacing w:line="288" w:lineRule="exact"/>
        <w:ind w:firstLine="0"/>
        <w:jc w:val="left"/>
      </w:pPr>
      <w:r>
        <w:t>Sav otpadni i iskopani materijal treba biti odvezen i zbrinut prema zakonskim propisima, uz dokaz istoga.</w:t>
      </w:r>
    </w:p>
    <w:p w:rsidR="000B5959" w:rsidRDefault="00827CA6">
      <w:pPr>
        <w:pStyle w:val="BodyText21"/>
        <w:shd w:val="clear" w:color="auto" w:fill="auto"/>
        <w:spacing w:line="288" w:lineRule="exact"/>
        <w:ind w:firstLine="0"/>
        <w:jc w:val="left"/>
      </w:pPr>
      <w:r>
        <w:t>U cijenu treba uračunati sve uvjete rada, lokaciju rada i eve eventualne otežane uvjete rada. Obračun se vrši u sraslom stanju.</w:t>
      </w:r>
    </w:p>
    <w:p w:rsidR="000B5959" w:rsidRDefault="00827CA6">
      <w:pPr>
        <w:pStyle w:val="BodyText21"/>
        <w:shd w:val="clear" w:color="auto" w:fill="auto"/>
        <w:spacing w:line="288" w:lineRule="exact"/>
        <w:ind w:firstLine="0"/>
        <w:jc w:val="left"/>
      </w:pPr>
      <w:r>
        <w:t>U okviru zemljanih radova i iskopa, uključiti i sve drenažne radove, kako privremene, tako i prema konačnom projektu, a koji se izvode prije zatrpavanja. Ako je obavezna izvedba drenaže u zonama u kojima nema iskopa, isto mora biti uračunata u cijenu i izvedena prema pravilima struke.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3" w:name="bookmark25"/>
      <w:r>
        <w:t>Pripremni radovi i zaštite</w:t>
      </w:r>
      <w:bookmarkEnd w:id="13"/>
    </w:p>
    <w:p w:rsidR="000B5959" w:rsidRDefault="00827CA6">
      <w:pPr>
        <w:pStyle w:val="BodyText21"/>
        <w:shd w:val="clear" w:color="auto" w:fill="auto"/>
        <w:spacing w:line="288" w:lineRule="exact"/>
        <w:ind w:firstLine="0"/>
        <w:jc w:val="left"/>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rsidR="000B5959" w:rsidRDefault="00827CA6">
      <w:pPr>
        <w:pStyle w:val="BodyText21"/>
        <w:shd w:val="clear" w:color="auto" w:fill="auto"/>
        <w:spacing w:line="288" w:lineRule="exact"/>
        <w:ind w:firstLine="0"/>
        <w:jc w:val="left"/>
      </w:pPr>
      <w:r>
        <w:t>Obveza izvođača u toku izvođenja radova:</w:t>
      </w:r>
    </w:p>
    <w:p w:rsidR="000B5959" w:rsidRDefault="00827CA6">
      <w:pPr>
        <w:pStyle w:val="BodyText21"/>
        <w:numPr>
          <w:ilvl w:val="0"/>
          <w:numId w:val="4"/>
        </w:numPr>
        <w:shd w:val="clear" w:color="auto" w:fill="auto"/>
        <w:spacing w:line="288" w:lineRule="exact"/>
        <w:ind w:left="360" w:hanging="360"/>
        <w:jc w:val="left"/>
      </w:pPr>
      <w:r>
        <w:t xml:space="preserve"> osiguranje i isključivanje elektrovoda od napona kad se radi u njihovoj blizini</w:t>
      </w:r>
    </w:p>
    <w:p w:rsidR="000B5959" w:rsidRDefault="00827CA6">
      <w:pPr>
        <w:pStyle w:val="BodyText21"/>
        <w:numPr>
          <w:ilvl w:val="0"/>
          <w:numId w:val="4"/>
        </w:numPr>
        <w:shd w:val="clear" w:color="auto" w:fill="auto"/>
        <w:spacing w:line="288" w:lineRule="exact"/>
        <w:ind w:left="360" w:hanging="360"/>
        <w:jc w:val="left"/>
      </w:pPr>
      <w:r>
        <w:t xml:space="preserve"> osiguravanje svakog radnog mjesta ogradama, konopima za vezivanje i slično</w:t>
      </w:r>
    </w:p>
    <w:p w:rsidR="000B5959" w:rsidRDefault="00827CA6">
      <w:pPr>
        <w:pStyle w:val="BodyText21"/>
        <w:numPr>
          <w:ilvl w:val="0"/>
          <w:numId w:val="4"/>
        </w:numPr>
        <w:shd w:val="clear" w:color="auto" w:fill="auto"/>
        <w:spacing w:line="288" w:lineRule="exact"/>
        <w:ind w:left="360" w:hanging="360"/>
        <w:jc w:val="left"/>
      </w:pPr>
      <w:r>
        <w:t xml:space="preserve"> osiguranje, izrade i demontaža putova za prijevoz i prijenos materijala,</w:t>
      </w:r>
    </w:p>
    <w:p w:rsidR="000B5959" w:rsidRDefault="00827CA6">
      <w:pPr>
        <w:pStyle w:val="BodyText21"/>
        <w:numPr>
          <w:ilvl w:val="0"/>
          <w:numId w:val="4"/>
        </w:numPr>
        <w:shd w:val="clear" w:color="auto" w:fill="auto"/>
        <w:spacing w:line="288" w:lineRule="exact"/>
        <w:ind w:left="360" w:hanging="360"/>
        <w:jc w:val="left"/>
      </w:pPr>
      <w:r>
        <w:t xml:space="preserve"> osiguranje cijelog gradilišta ogradom, osiguranje skele mrežom ili daskama za sigurnost prolaznika.</w:t>
      </w:r>
    </w:p>
    <w:p w:rsidR="003F5375" w:rsidRDefault="003F5375">
      <w:pPr>
        <w:pStyle w:val="BodyText21"/>
        <w:numPr>
          <w:ilvl w:val="0"/>
          <w:numId w:val="4"/>
        </w:numPr>
        <w:shd w:val="clear" w:color="auto" w:fill="auto"/>
        <w:spacing w:line="288" w:lineRule="exact"/>
        <w:ind w:left="360" w:hanging="360"/>
        <w:jc w:val="left"/>
      </w:pPr>
    </w:p>
    <w:p w:rsidR="000B5959" w:rsidRDefault="00827CA6">
      <w:pPr>
        <w:pStyle w:val="Heading40"/>
        <w:keepNext/>
        <w:keepLines/>
        <w:shd w:val="clear" w:color="auto" w:fill="auto"/>
        <w:jc w:val="left"/>
      </w:pPr>
      <w:bookmarkStart w:id="14" w:name="bookmark26"/>
      <w:r>
        <w:t>Radovi rušenja i demontaže</w:t>
      </w:r>
      <w:bookmarkEnd w:id="14"/>
    </w:p>
    <w:p w:rsidR="000B5959" w:rsidRDefault="00827CA6">
      <w:pPr>
        <w:pStyle w:val="BodyText21"/>
        <w:shd w:val="clear" w:color="auto" w:fill="auto"/>
        <w:spacing w:line="288" w:lineRule="exact"/>
        <w:ind w:firstLine="0"/>
        <w:jc w:val="left"/>
      </w:pPr>
      <w:r>
        <w:t>Svi radovi rušenja i demontaže izvesti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trebaju biti uključeni svi alati, skele, privremene konstrukcije i sl. do pune gotovosti izvođenja ove faze radova.</w:t>
      </w:r>
    </w:p>
    <w:p w:rsidR="000B5959" w:rsidRDefault="00827CA6">
      <w:pPr>
        <w:pStyle w:val="BodyText21"/>
        <w:shd w:val="clear" w:color="auto" w:fill="auto"/>
        <w:spacing w:line="288" w:lineRule="exact"/>
        <w:ind w:firstLine="0"/>
        <w:jc w:val="left"/>
      </w:pPr>
      <w:r>
        <w:t>Sav otpadni materijal treba biti odvezen i zbrinut prema zakonskim propisima, uz dokaz istoga a prema Zakonu i pravilniku o gospodarenju otpadom.</w:t>
      </w: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5" w:name="bookmark27"/>
      <w:r>
        <w:t>Betonski i armirano betonski radovi</w:t>
      </w:r>
      <w:bookmarkEnd w:id="15"/>
    </w:p>
    <w:p w:rsidR="000B5959" w:rsidRDefault="00827CA6">
      <w:pPr>
        <w:pStyle w:val="BodyText21"/>
        <w:shd w:val="clear" w:color="auto" w:fill="auto"/>
        <w:spacing w:line="288" w:lineRule="exact"/>
        <w:ind w:firstLine="0"/>
        <w:jc w:val="left"/>
      </w:pPr>
      <w:r>
        <w:t>Svi betonski i armirano betonski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Troškovnikom i projektom konstrukcije obnove potrebno je definirati sve karakteristike betona kao i debljine s obzirom na proračun statičke otpornosti zgrade.</w:t>
      </w:r>
    </w:p>
    <w:p w:rsidR="00C7093B" w:rsidRDefault="00C7093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Beton i čelik za armiranje za izvedbu armiranobetonskih konstrukcija u sklopu zidanih konstrukcija trebaju odgovarati uvjetima i normama propisanim u Tehničkom propisu za građevinske konstrukcije (NN 17/17, 75/20). Sve armature minimalne klase B500.</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6" w:name="bookmark30"/>
      <w:r>
        <w:t>Radovi ojačanja konstrukcije</w:t>
      </w:r>
      <w:bookmarkEnd w:id="16"/>
    </w:p>
    <w:p w:rsidR="000B5959" w:rsidRDefault="00827CA6">
      <w:pPr>
        <w:pStyle w:val="BodyText21"/>
        <w:shd w:val="clear" w:color="auto" w:fill="auto"/>
        <w:spacing w:line="288" w:lineRule="exact"/>
        <w:ind w:firstLine="0"/>
        <w:jc w:val="left"/>
      </w:pPr>
      <w:r>
        <w:t>Na dijelovima zgrade na kojima će se izvoditi radovi potrebno je iseliti svu vrijednu opremu i zaposlenike te izvođaču omogućiti radikalne građevinske zahvate. Nakon što se određeni dio po vertikali isprazni od ljudi i opreme potrebno je provesti demontaže stolarije te rušenje svih pregradnih zidova kao i uklanjanje/ukidanje postojećih instalacija uz osiguranje iskapčanja svih priključaka od ovlaštenih tijela. Sa svih nosivih zidova je potrebno otući sve slojeve boje i žbuke i doći do nosivog djela. Sa svih podova je potrebno ukloniti sve slojeve poda do nosive konstrukcije.</w:t>
      </w:r>
    </w:p>
    <w:p w:rsidR="000B5959" w:rsidRDefault="00827CA6">
      <w:pPr>
        <w:pStyle w:val="BodyText21"/>
        <w:shd w:val="clear" w:color="auto" w:fill="auto"/>
        <w:spacing w:line="288" w:lineRule="exact"/>
        <w:ind w:firstLine="0"/>
        <w:jc w:val="left"/>
      </w:pPr>
      <w:r>
        <w:t xml:space="preserve">Sa svih stropova je potrebno ukloniti sve spušteni stropove (gips-kartonske, </w:t>
      </w:r>
      <w:r>
        <w:rPr>
          <w:lang w:val="en-US" w:eastAsia="en-US" w:bidi="en-US"/>
        </w:rPr>
        <w:t xml:space="preserve">Armstrong, </w:t>
      </w:r>
      <w:r>
        <w:t>ožbukanu trstiku) do nosive konstrukcije.</w:t>
      </w:r>
    </w:p>
    <w:p w:rsidR="000B5959" w:rsidRDefault="00827CA6">
      <w:pPr>
        <w:pStyle w:val="BodyText21"/>
        <w:shd w:val="clear" w:color="auto" w:fill="auto"/>
        <w:spacing w:line="288" w:lineRule="exact"/>
        <w:ind w:firstLine="0"/>
        <w:jc w:val="left"/>
      </w:pPr>
      <w:r>
        <w:t xml:space="preserve">Nakon izvođenja rušenja, demontaže, odvoza i zbrinjavanja građevinskog otpada pristupa se </w:t>
      </w:r>
      <w:r>
        <w:rPr>
          <w:rStyle w:val="BodytextBold"/>
        </w:rPr>
        <w:t xml:space="preserve">prvoj fazi </w:t>
      </w:r>
      <w:r>
        <w:t xml:space="preserve">cjelovite </w:t>
      </w:r>
      <w:r>
        <w:lastRenderedPageBreak/>
        <w:t xml:space="preserve">obnove, a to je konstrukcijska obnova, sukladno gore navedenim smjernicama, imajući na umu da se PRIJE izvođenja konstrukcijske obnove (AB zidovi, </w:t>
      </w:r>
      <w:proofErr w:type="spellStart"/>
      <w:r>
        <w:t>torkret</w:t>
      </w:r>
      <w:proofErr w:type="spellEnd"/>
      <w:r>
        <w:t>, CFRP vlakna) moraju izvesti i proračunati sve podžbukne instalacije (sve struke).</w:t>
      </w:r>
    </w:p>
    <w:p w:rsidR="000B5959" w:rsidRDefault="00827CA6">
      <w:pPr>
        <w:pStyle w:val="BodyText21"/>
        <w:shd w:val="clear" w:color="auto" w:fill="auto"/>
        <w:spacing w:line="288" w:lineRule="exact"/>
        <w:ind w:firstLine="0"/>
        <w:jc w:val="left"/>
      </w:pPr>
      <w:r>
        <w:t xml:space="preserve">Nakon završetka procesa prve faze konstruktivne obnove pristupa se dovršetku procesa sa </w:t>
      </w:r>
      <w:r>
        <w:rPr>
          <w:rStyle w:val="BodytextBold"/>
        </w:rPr>
        <w:t xml:space="preserve">drugom fazom </w:t>
      </w:r>
      <w:r>
        <w:t>odnosno cjelovitom obnovom prostora i privođenju konačnoj namjeni koja će biti propisana od strane investitora.</w:t>
      </w:r>
    </w:p>
    <w:p w:rsidR="00E468A5" w:rsidRDefault="00827CA6">
      <w:pPr>
        <w:pStyle w:val="BodyText21"/>
        <w:shd w:val="clear" w:color="auto" w:fill="auto"/>
        <w:spacing w:line="288" w:lineRule="exact"/>
        <w:ind w:firstLine="0"/>
        <w:jc w:val="left"/>
      </w:pPr>
      <w:r>
        <w:t xml:space="preserve">U toj fazi će se izvoditi obrtnički i završni radovi te nastavak radova na instalacijama. Izvodit će se nova vanjska stolarije sa zaštitom od sunca, nova ravna i kosa krovišta, novi pregradni zidovi, sve instalacije, žbukanje postojećih ojačanih i </w:t>
      </w:r>
      <w:proofErr w:type="spellStart"/>
      <w:r>
        <w:t>gletanje</w:t>
      </w:r>
      <w:proofErr w:type="spellEnd"/>
      <w:r>
        <w:t xml:space="preserve"> novih AB zidova, plivajući podovi, keramičarski i </w:t>
      </w:r>
      <w:proofErr w:type="spellStart"/>
      <w:r>
        <w:t>podopolagački</w:t>
      </w:r>
      <w:proofErr w:type="spellEnd"/>
      <w:r>
        <w:t xml:space="preserve"> radovi (kao npr. lijevani podovi, PVC podovi i sl.) te soboslikarski radovi, zidne i stropne obloge (kao npr. PVC, </w:t>
      </w:r>
      <w:proofErr w:type="spellStart"/>
      <w:r>
        <w:t>microtopping</w:t>
      </w:r>
      <w:proofErr w:type="spellEnd"/>
      <w:r>
        <w:t xml:space="preserve"> i sl.), stropovi, spušteni stropovi, specijalne obloge (kao npr. za „čiste sobe", sa zaštitom od ionizirajućeg i drugog zračenja, </w:t>
      </w:r>
      <w:proofErr w:type="spellStart"/>
      <w:r>
        <w:t>antistatičke</w:t>
      </w:r>
      <w:proofErr w:type="spellEnd"/>
      <w:r>
        <w:t xml:space="preserve">, </w:t>
      </w:r>
      <w:proofErr w:type="spellStart"/>
      <w:r>
        <w:t>protuklizne</w:t>
      </w:r>
      <w:proofErr w:type="spellEnd"/>
      <w:r>
        <w:t>, higijenske, antibakterijske, antialergijske, protupožarne i sl.), nakon čega slijedi opremanje prostora.</w:t>
      </w:r>
    </w:p>
    <w:p w:rsidR="000B5959" w:rsidRPr="002248AE" w:rsidRDefault="00827CA6">
      <w:pPr>
        <w:pStyle w:val="BodyText21"/>
        <w:shd w:val="clear" w:color="auto" w:fill="auto"/>
        <w:spacing w:line="288" w:lineRule="exact"/>
        <w:ind w:firstLine="0"/>
        <w:jc w:val="left"/>
        <w:rPr>
          <w:color w:val="auto"/>
        </w:rPr>
      </w:pPr>
      <w:r w:rsidRPr="002248AE">
        <w:rPr>
          <w:color w:val="auto"/>
        </w:rPr>
        <w:t>Izvršit će se ojačanje cjelokupne nosive konstrukcije zgrade te adaptacija prostora i instalacija, u svrhu ispunjavanja zahtjeva suvremenog bolničkog prostora namijenjenog za svakodnevni rad i brigu za pacijente uz poštivanje povijesne vrijednosti zgrade.</w:t>
      </w:r>
    </w:p>
    <w:p w:rsidR="000B5959" w:rsidRDefault="00827CA6">
      <w:pPr>
        <w:pStyle w:val="BodyText21"/>
        <w:shd w:val="clear" w:color="auto" w:fill="auto"/>
        <w:spacing w:line="288" w:lineRule="exact"/>
        <w:ind w:firstLine="0"/>
        <w:jc w:val="left"/>
      </w:pPr>
      <w:r w:rsidRPr="002248AE">
        <w:rPr>
          <w:color w:val="auto"/>
        </w:rPr>
        <w:t xml:space="preserve">Pojačanje potresom oštećene građevinske konstrukcije </w:t>
      </w:r>
      <w:r>
        <w:t>uključuje provedbe slijedećih građevinskih zahvata: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pojačanja nosivih zidova </w:t>
      </w:r>
      <w:proofErr w:type="spellStart"/>
      <w:r>
        <w:t>torkretiranjem</w:t>
      </w:r>
      <w:proofErr w:type="spellEnd"/>
      <w:r>
        <w:t xml:space="preserve"> (AB obloga) i zamjenom zidova od opeke betonskima</w:t>
      </w:r>
    </w:p>
    <w:p w:rsidR="00E468A5"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pojačanje međukatnih konstrukcija i krovišta sa propisanim sidrenjem u zidove (po potrebi na mjestima </w:t>
      </w:r>
      <w:r>
        <w:t xml:space="preserve">    </w:t>
      </w:r>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oštećenja, ostvarivanje </w:t>
      </w:r>
      <w:r w:rsidR="00827CA6">
        <w:rPr>
          <w:lang w:val="en-US" w:eastAsia="en-US" w:bidi="en-US"/>
        </w:rPr>
        <w:t xml:space="preserve">box </w:t>
      </w:r>
      <w:r w:rsidR="00827CA6">
        <w:t>efekta)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popravak stubišnih krakova i </w:t>
      </w:r>
      <w:proofErr w:type="spellStart"/>
      <w:r>
        <w:t>podesta</w:t>
      </w:r>
      <w:proofErr w:type="spellEnd"/>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izvedba novih (dodatnih) </w:t>
      </w:r>
      <w:proofErr w:type="spellStart"/>
      <w:r w:rsidR="00827CA6">
        <w:t>ukrutnih</w:t>
      </w:r>
      <w:proofErr w:type="spellEnd"/>
      <w:r w:rsidR="00827CA6">
        <w:t xml:space="preserve"> nosivih AB zidova (na mjestu pregradnih ili na novim pozicijama)</w:t>
      </w:r>
    </w:p>
    <w:p w:rsidR="000B5959" w:rsidRDefault="00827CA6" w:rsidP="00E468A5">
      <w:pPr>
        <w:pStyle w:val="BodyText21"/>
        <w:numPr>
          <w:ilvl w:val="0"/>
          <w:numId w:val="4"/>
        </w:numPr>
        <w:shd w:val="clear" w:color="auto" w:fill="auto"/>
        <w:tabs>
          <w:tab w:val="left" w:pos="697"/>
        </w:tabs>
        <w:spacing w:line="288" w:lineRule="exact"/>
        <w:ind w:firstLine="0"/>
        <w:jc w:val="left"/>
      </w:pPr>
      <w:r>
        <w:t>pojačanje temelja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izvedba novih vertikalnih i horizontalnih </w:t>
      </w:r>
      <w:proofErr w:type="spellStart"/>
      <w:r>
        <w:t>serklaža</w:t>
      </w:r>
      <w:proofErr w:type="spellEnd"/>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ispod nosivih zidova predviđa se </w:t>
      </w:r>
      <w:proofErr w:type="spellStart"/>
      <w:r>
        <w:t>podbetoniranje</w:t>
      </w:r>
      <w:proofErr w:type="spellEnd"/>
      <w:r>
        <w:t xml:space="preserve"> temeljne trake visine 50 cm i širine 300cm</w:t>
      </w:r>
    </w:p>
    <w:p w:rsidR="000B5959" w:rsidRDefault="000B5959">
      <w:pPr>
        <w:rPr>
          <w:sz w:val="2"/>
          <w:szCs w:val="2"/>
        </w:rPr>
      </w:pPr>
    </w:p>
    <w:p w:rsidR="000B5959" w:rsidRDefault="000B5959">
      <w:pPr>
        <w:rPr>
          <w:sz w:val="2"/>
          <w:szCs w:val="2"/>
        </w:rPr>
        <w:sectPr w:rsidR="000B5959">
          <w:footerReference w:type="default" r:id="rId7"/>
          <w:type w:val="continuous"/>
          <w:pgSz w:w="11909" w:h="16834"/>
          <w:pgMar w:top="496" w:right="1332" w:bottom="682" w:left="1356" w:header="0" w:footer="3" w:gutter="0"/>
          <w:cols w:space="720"/>
          <w:noEndnote/>
          <w:titlePg/>
          <w:docGrid w:linePitch="360"/>
        </w:sectPr>
      </w:pPr>
    </w:p>
    <w:p w:rsidR="00C7093B" w:rsidRDefault="00C7093B">
      <w:pPr>
        <w:pStyle w:val="Heading40"/>
        <w:keepNext/>
        <w:keepLines/>
        <w:shd w:val="clear" w:color="auto" w:fill="auto"/>
        <w:jc w:val="left"/>
      </w:pPr>
      <w:bookmarkStart w:id="17" w:name="bookmark31"/>
    </w:p>
    <w:p w:rsidR="000B5959" w:rsidRDefault="00827CA6">
      <w:pPr>
        <w:pStyle w:val="Heading40"/>
        <w:keepNext/>
        <w:keepLines/>
        <w:shd w:val="clear" w:color="auto" w:fill="auto"/>
        <w:jc w:val="left"/>
      </w:pPr>
      <w:r>
        <w:t>Zidarski radovi</w:t>
      </w:r>
      <w:bookmarkEnd w:id="17"/>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zidarski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posebice (ali ne i isključivo) vezano na pročelja zgrade.</w:t>
      </w:r>
    </w:p>
    <w:p w:rsidR="000B5959" w:rsidRDefault="00827CA6">
      <w:pPr>
        <w:pStyle w:val="BodyText21"/>
        <w:shd w:val="clear" w:color="auto" w:fill="auto"/>
        <w:spacing w:line="288" w:lineRule="exact"/>
        <w:ind w:firstLine="0"/>
        <w:jc w:val="left"/>
      </w:pPr>
      <w:r>
        <w:t xml:space="preserve">Sav upotrijebljeni materijal za ziđe i samo ziđe trebaju u svemu odgovarati propisanom Tehničkom propisu za građevinske konstrukcije (NN 17/17, 75/20). Tehnička svojstva </w:t>
      </w:r>
      <w:proofErr w:type="spellStart"/>
      <w:r>
        <w:t>ziđa</w:t>
      </w:r>
      <w:proofErr w:type="spellEnd"/>
      <w:r>
        <w:t xml:space="preserve"> i zidnih elemenata u njima namijenjenih za ugradnju u zgradu u svrhu racionalne uporabe energije i toplinske zaštite moraju u svemu odgovarati i zahtjevima i normama propisanim Tehničkim propisom o racionalnoj uporabi energije i toplinskoj zaštiti u zgradama (NN 128/15, 70/18, 73/18, 86/18, 102/20). Tehnička svojstva zidnog elementa moraju ispunjavati opće i posebne zahtjeve bitne za krajnju namjenu zidnog elementa i moraju biti specificirana prema normama niza HRN EN 771 ili jednakovrijedno.</w:t>
      </w:r>
    </w:p>
    <w:p w:rsidR="000B5959" w:rsidRDefault="00827CA6">
      <w:pPr>
        <w:pStyle w:val="BodyText21"/>
        <w:shd w:val="clear" w:color="auto" w:fill="auto"/>
        <w:spacing w:line="288" w:lineRule="exact"/>
        <w:ind w:firstLine="0"/>
        <w:jc w:val="left"/>
      </w:pPr>
      <w:r>
        <w:t xml:space="preserve">Zidarski radovi moraju se izvesti solidno i stručno prema važećim propisima i pravilima dobrog zanata. Prilikom izvođenja </w:t>
      </w:r>
      <w:proofErr w:type="spellStart"/>
      <w:r>
        <w:t>ziđa</w:t>
      </w:r>
      <w:proofErr w:type="spellEnd"/>
      <w:r>
        <w:t xml:space="preserve"> izvođač se mora pridržavati sljedećih mjera: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zidanje se mora izvoditi s pravilnim zidarskim vezovima, a preklop mora iznositi najmanje, jednu četvrtinu dužine zidnog elementa, debljina </w:t>
      </w:r>
      <w:proofErr w:type="spellStart"/>
      <w:r>
        <w:t>ležajnica</w:t>
      </w:r>
      <w:proofErr w:type="spellEnd"/>
      <w:r>
        <w:t xml:space="preserve"> ne smije biti veća od 15 mm, a širina </w:t>
      </w:r>
      <w:proofErr w:type="spellStart"/>
      <w:r>
        <w:t>sudarnica</w:t>
      </w:r>
      <w:proofErr w:type="spellEnd"/>
      <w:r>
        <w:t xml:space="preserve"> ne smije biti manja od 10 mm niti veća od 15 mm</w:t>
      </w:r>
    </w:p>
    <w:p w:rsidR="000B5959" w:rsidRDefault="00827CA6">
      <w:pPr>
        <w:pStyle w:val="BodyText21"/>
        <w:numPr>
          <w:ilvl w:val="0"/>
          <w:numId w:val="4"/>
        </w:numPr>
        <w:shd w:val="clear" w:color="auto" w:fill="auto"/>
        <w:tabs>
          <w:tab w:val="left" w:pos="711"/>
        </w:tabs>
        <w:spacing w:line="288" w:lineRule="exact"/>
        <w:ind w:left="360" w:hanging="360"/>
        <w:jc w:val="left"/>
      </w:pPr>
      <w:r>
        <w:t>u vrijeme zidanja i žbukanja temperatura mora biti &gt; 5 °C</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zidovi čije izvođenje nije završeno prije nastupanja zimskih </w:t>
      </w:r>
      <w:proofErr w:type="spellStart"/>
      <w:r>
        <w:t>mrazova</w:t>
      </w:r>
      <w:proofErr w:type="spellEnd"/>
      <w:r>
        <w:t xml:space="preserve"> moraju se zaštiti na odgovarajući način, svježe zidove treba zaštititi od utjecaja visoke i niske temperature i atmosferskih nepogoda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svako naknadno bušenje ili izrada </w:t>
      </w:r>
      <w:proofErr w:type="spellStart"/>
      <w:r>
        <w:t>užljebina</w:t>
      </w:r>
      <w:proofErr w:type="spellEnd"/>
      <w:r>
        <w:t xml:space="preserve"> u zidovima zgrade koje nije bilo predviđeno projektom, može se izvoditi samo ako je prethodnim statičkim proračunom utvrđeno da nosivost zida poslije tog bušenja odnosno izrade žljeba nije manja od propisane nosivosti,</w:t>
      </w:r>
    </w:p>
    <w:p w:rsidR="000B5959" w:rsidRDefault="00827CA6">
      <w:pPr>
        <w:pStyle w:val="BodyText21"/>
        <w:numPr>
          <w:ilvl w:val="0"/>
          <w:numId w:val="4"/>
        </w:numPr>
        <w:shd w:val="clear" w:color="auto" w:fill="auto"/>
        <w:tabs>
          <w:tab w:val="left" w:pos="711"/>
        </w:tabs>
        <w:spacing w:line="288" w:lineRule="exact"/>
        <w:ind w:left="360" w:hanging="360"/>
        <w:jc w:val="left"/>
      </w:pPr>
      <w:r>
        <w:t>poprečni i uzdužni zidovi moraju na spoju biti međusobno povezani zidarskim vezom, tj. za pregradne zidove treba ispustiti zupce u masivnom zidu na svaki drugi red za A opeke,</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zidove uz vertikalni </w:t>
      </w:r>
      <w:proofErr w:type="spellStart"/>
      <w:r>
        <w:t>serklaž</w:t>
      </w:r>
      <w:proofErr w:type="spellEnd"/>
      <w:r>
        <w:t xml:space="preserve"> također zupčasto izvesti, vanjske fuge ostaviti prazne od 1,5 do 2 cm za vezu žbuke prigodom žbukanja zidova,</w:t>
      </w:r>
    </w:p>
    <w:p w:rsidR="000B5959" w:rsidRDefault="00827CA6">
      <w:pPr>
        <w:pStyle w:val="BodyText21"/>
        <w:numPr>
          <w:ilvl w:val="0"/>
          <w:numId w:val="4"/>
        </w:numPr>
        <w:shd w:val="clear" w:color="auto" w:fill="auto"/>
        <w:tabs>
          <w:tab w:val="left" w:pos="711"/>
        </w:tabs>
        <w:spacing w:line="288" w:lineRule="exact"/>
        <w:ind w:left="360" w:hanging="360"/>
        <w:jc w:val="left"/>
      </w:pPr>
      <w:r>
        <w:lastRenderedPageBreak/>
        <w:t>za vrijeme zidanja opeku kvasiti vodom, a pri zidanju cementnim mortom opeka mora ležati u vodi neposredno prije zidanja,</w:t>
      </w:r>
    </w:p>
    <w:p w:rsidR="000B5959" w:rsidRDefault="00827CA6">
      <w:pPr>
        <w:pStyle w:val="BodyText21"/>
        <w:numPr>
          <w:ilvl w:val="0"/>
          <w:numId w:val="4"/>
        </w:numPr>
        <w:shd w:val="clear" w:color="auto" w:fill="auto"/>
        <w:tabs>
          <w:tab w:val="left" w:pos="711"/>
        </w:tabs>
        <w:spacing w:line="288" w:lineRule="exact"/>
        <w:ind w:left="360" w:hanging="360"/>
        <w:jc w:val="left"/>
      </w:pPr>
      <w:r>
        <w:t>reške dimnjaka i ventilacionih kanala zagladiti,</w:t>
      </w:r>
    </w:p>
    <w:p w:rsidR="000B5959" w:rsidRDefault="00827CA6">
      <w:pPr>
        <w:pStyle w:val="BodyText21"/>
        <w:numPr>
          <w:ilvl w:val="0"/>
          <w:numId w:val="4"/>
        </w:numPr>
        <w:shd w:val="clear" w:color="auto" w:fill="auto"/>
        <w:tabs>
          <w:tab w:val="left" w:pos="711"/>
        </w:tabs>
        <w:spacing w:line="288" w:lineRule="exact"/>
        <w:ind w:left="360" w:hanging="360"/>
        <w:jc w:val="left"/>
      </w:pPr>
      <w:r>
        <w:t>prilikom zidanja pravovremeno ostaviti otvore prema zidarskim mjerama, voditi računao uzidavanju pojedinih građevinskih elemenata, o ostavljanju žljebova za kanalizaciju, za centralno grijanje ako su ucrtani (ne plaća se posebno, ulazi u jediničnu cijenu).</w:t>
      </w:r>
    </w:p>
    <w:p w:rsidR="000B5959" w:rsidRDefault="00827CA6">
      <w:pPr>
        <w:pStyle w:val="BodyText21"/>
        <w:numPr>
          <w:ilvl w:val="0"/>
          <w:numId w:val="4"/>
        </w:numPr>
        <w:shd w:val="clear" w:color="auto" w:fill="auto"/>
        <w:spacing w:line="288" w:lineRule="exact"/>
        <w:ind w:firstLine="360"/>
        <w:jc w:val="left"/>
      </w:pPr>
      <w:r>
        <w:t xml:space="preserve"> U toku građenja kontrolirati okomice i ravninu </w:t>
      </w:r>
      <w:proofErr w:type="spellStart"/>
      <w:r>
        <w:t>ziđa</w:t>
      </w:r>
      <w:proofErr w:type="spellEnd"/>
      <w:r>
        <w:t xml:space="preserve">, te geometriju </w:t>
      </w:r>
      <w:proofErr w:type="spellStart"/>
      <w:r>
        <w:t>ziđa</w:t>
      </w:r>
      <w:proofErr w:type="spellEnd"/>
      <w:r>
        <w:t xml:space="preserve"> u odnosu na projekt. Tehnička svojstva </w:t>
      </w:r>
      <w:proofErr w:type="spellStart"/>
      <w:r>
        <w:t>ziđa</w:t>
      </w:r>
      <w:proofErr w:type="spellEnd"/>
      <w:r>
        <w:t xml:space="preserve"> moraju ispunjavati opće i posebne zahtjeve bitne za krajnju namjenu u građevini, i specificirana su projektom zidane konstrukcije.</w:t>
      </w:r>
    </w:p>
    <w:p w:rsidR="000B5959" w:rsidRDefault="00827CA6">
      <w:pPr>
        <w:pStyle w:val="BodyText21"/>
        <w:shd w:val="clear" w:color="auto" w:fill="auto"/>
        <w:spacing w:line="288" w:lineRule="exact"/>
        <w:ind w:firstLine="0"/>
        <w:jc w:val="left"/>
      </w:pPr>
      <w:r>
        <w:t xml:space="preserve">Tehnička svojstva </w:t>
      </w:r>
      <w:proofErr w:type="spellStart"/>
      <w:r>
        <w:t>ziđa</w:t>
      </w:r>
      <w:proofErr w:type="spellEnd"/>
      <w:r>
        <w:t xml:space="preserve"> određuju se u skladu s normom HRN ENV 1996-1-1 ili jednakovrijedno, HRN ENV 1996-1-2 ili jednakovrijedno i HRN ENV 1996- 1 -3 ili jednakovrijedno i/ili ispitivanjem.</w:t>
      </w:r>
    </w:p>
    <w:p w:rsidR="000B5959" w:rsidRDefault="00827CA6">
      <w:pPr>
        <w:pStyle w:val="BodyText21"/>
        <w:shd w:val="clear" w:color="auto" w:fill="auto"/>
        <w:spacing w:line="288" w:lineRule="exact"/>
        <w:ind w:firstLine="0"/>
        <w:jc w:val="left"/>
      </w:pPr>
      <w:r>
        <w:t>Mort mora odgovarati važećim propisima. Mort čija tlačna čvrstoća mora biti veća od 5 N/mm2 treba biti tvornički proizveden. Mort se priprema strojno.</w:t>
      </w:r>
    </w:p>
    <w:p w:rsidR="000B5959" w:rsidRDefault="00827CA6">
      <w:pPr>
        <w:pStyle w:val="BodyText21"/>
        <w:shd w:val="clear" w:color="auto" w:fill="auto"/>
        <w:spacing w:line="288" w:lineRule="exact"/>
        <w:ind w:firstLine="0"/>
        <w:jc w:val="left"/>
      </w:pPr>
      <w:r>
        <w:t>Tehnička svojstva morta moraju ispunjavati opće i posebne zahtjeve bitne za krajnju namjenu morta i moraju biti specificirana prema normi HRN EN 998-2 ili jednakovrijedno.</w:t>
      </w:r>
    </w:p>
    <w:p w:rsidR="000B5959" w:rsidRDefault="00827CA6">
      <w:pPr>
        <w:pStyle w:val="BodyText21"/>
        <w:shd w:val="clear" w:color="auto" w:fill="auto"/>
        <w:spacing w:line="288" w:lineRule="exact"/>
        <w:ind w:firstLine="0"/>
        <w:jc w:val="left"/>
      </w:pPr>
      <w:r>
        <w:t>Vapno, agregat, voda i dodaci mortu i cement za pripremu morta trebaju odgovarati Tehničkom propisu za građevinske konstrukcije (NN, br. 17/17. i 75/20.).</w:t>
      </w:r>
    </w:p>
    <w:p w:rsidR="000B5959" w:rsidRDefault="000B5959">
      <w:pPr>
        <w:rPr>
          <w:sz w:val="2"/>
          <w:szCs w:val="2"/>
        </w:rPr>
        <w:sectPr w:rsidR="000B5959">
          <w:footerReference w:type="default" r:id="rId8"/>
          <w:headerReference w:type="first" r:id="rId9"/>
          <w:footerReference w:type="first" r:id="rId10"/>
          <w:type w:val="continuous"/>
          <w:pgSz w:w="11909" w:h="16834"/>
          <w:pgMar w:top="866" w:right="1437" w:bottom="679" w:left="1437" w:header="0" w:footer="3" w:gutter="0"/>
          <w:cols w:space="720"/>
          <w:noEndnote/>
          <w:titlePg/>
          <w:docGrid w:linePitch="360"/>
        </w:sectPr>
      </w:pPr>
    </w:p>
    <w:p w:rsidR="000B5959" w:rsidRDefault="00827CA6">
      <w:pPr>
        <w:pStyle w:val="BodyText21"/>
        <w:shd w:val="clear" w:color="auto" w:fill="auto"/>
        <w:spacing w:line="288" w:lineRule="exact"/>
        <w:ind w:firstLine="0"/>
        <w:jc w:val="left"/>
      </w:pPr>
      <w:r>
        <w:t xml:space="preserve">Žbuka će prema odabiru materijala biti dvoslojna, sa završnom obradom prije </w:t>
      </w:r>
      <w:proofErr w:type="spellStart"/>
      <w:r>
        <w:t>ličilačkih</w:t>
      </w:r>
      <w:proofErr w:type="spellEnd"/>
      <w:r>
        <w:t xml:space="preserve"> radova, uključeno sva brušenja i izravnavanja.</w:t>
      </w:r>
    </w:p>
    <w:p w:rsidR="000B5959" w:rsidRDefault="00827CA6">
      <w:pPr>
        <w:pStyle w:val="BodyText21"/>
        <w:shd w:val="clear" w:color="auto" w:fill="auto"/>
        <w:spacing w:line="288" w:lineRule="exact"/>
        <w:ind w:firstLine="0"/>
        <w:jc w:val="left"/>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rsidR="000B5959" w:rsidRDefault="00827CA6">
      <w:pPr>
        <w:pStyle w:val="BodyText21"/>
        <w:shd w:val="clear" w:color="auto" w:fill="auto"/>
        <w:spacing w:line="288" w:lineRule="exact"/>
        <w:ind w:firstLine="0"/>
        <w:jc w:val="left"/>
      </w:pPr>
      <w:r>
        <w:t xml:space="preserve">U zidarske radove uključena je i izvedba glazure (suhi </w:t>
      </w:r>
      <w:proofErr w:type="spellStart"/>
      <w:r>
        <w:t>estrih</w:t>
      </w:r>
      <w:proofErr w:type="spellEnd"/>
      <w:r>
        <w:t xml:space="preserve"> i/ili cementni) s izolacijom protiv udarnog zvuka po čitavoj površini. </w:t>
      </w:r>
      <w:proofErr w:type="spellStart"/>
      <w:r>
        <w:t>Estrih</w:t>
      </w:r>
      <w:proofErr w:type="spellEnd"/>
      <w:r>
        <w:t xml:space="preserve"> treba zadovoljiti zadane nosivosti i namjenu korištenja prostorije. Dopuštene granične vrijednosti neravnina gotove podloge od cementnog </w:t>
      </w:r>
      <w:proofErr w:type="spellStart"/>
      <w:r>
        <w:t>estriha</w:t>
      </w:r>
      <w:proofErr w:type="spellEnd"/>
      <w:r>
        <w:t xml:space="preserve"> prema DIN 18202 ili jednakovrijedno (mjerena na razmaku od 2m - 7mm, 0.20m - 2mm), a dozvoljena vlažnost </w:t>
      </w:r>
      <w:proofErr w:type="spellStart"/>
      <w:r>
        <w:t>estriha</w:t>
      </w:r>
      <w:proofErr w:type="spellEnd"/>
      <w:r>
        <w:t xml:space="preserve">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m2 s omjerima stranica od najviše 1:1,5. Pozicije dilatacijskih reški prije izvedbe obavezno dati na ovjeru glavnom projektantu.</w:t>
      </w:r>
    </w:p>
    <w:p w:rsidR="000B5959" w:rsidRDefault="00827CA6">
      <w:pPr>
        <w:pStyle w:val="BodyText21"/>
        <w:shd w:val="clear" w:color="auto" w:fill="auto"/>
        <w:spacing w:line="288" w:lineRule="exact"/>
        <w:ind w:firstLine="0"/>
        <w:jc w:val="left"/>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rsidR="000B5959" w:rsidRDefault="00827CA6">
      <w:pPr>
        <w:pStyle w:val="BodyText21"/>
        <w:numPr>
          <w:ilvl w:val="0"/>
          <w:numId w:val="4"/>
        </w:numPr>
        <w:shd w:val="clear" w:color="auto" w:fill="auto"/>
        <w:spacing w:line="288" w:lineRule="exact"/>
        <w:ind w:left="360" w:hanging="360"/>
        <w:jc w:val="left"/>
      </w:pPr>
      <w:r>
        <w:t xml:space="preserve"> brušenja postojeće podloge (cementni </w:t>
      </w:r>
      <w:proofErr w:type="spellStart"/>
      <w:r>
        <w:t>estrih</w:t>
      </w:r>
      <w:proofErr w:type="spellEnd"/>
      <w:r>
        <w:t>) dijamantnim brušenjem, žičanim četkama i strojevima za pjeskarenja do stupnja gotovosti propisanog tehničkim uvjetima za postavljenje impregnacijskih pred premaza;</w:t>
      </w:r>
    </w:p>
    <w:p w:rsidR="000B5959" w:rsidRDefault="00827CA6">
      <w:pPr>
        <w:pStyle w:val="BodyText21"/>
        <w:numPr>
          <w:ilvl w:val="0"/>
          <w:numId w:val="4"/>
        </w:numPr>
        <w:shd w:val="clear" w:color="auto" w:fill="auto"/>
        <w:spacing w:line="288" w:lineRule="exact"/>
        <w:ind w:left="360" w:hanging="360"/>
        <w:jc w:val="left"/>
      </w:pPr>
      <w:r>
        <w:t xml:space="preserve"> uklanjanja svih nečistoća i skrame, te popunjavanje rupa na podlozi odgovarajućim punilima na bazi cementa i </w:t>
      </w:r>
      <w:proofErr w:type="spellStart"/>
      <w:r>
        <w:t>polimercementa</w:t>
      </w:r>
      <w:proofErr w:type="spellEnd"/>
      <w:r>
        <w:t xml:space="preserve">; a sve sukladno tehničkim specifikacijama i načinu ugradbe podova po uputama proizvođača. uskladiti dilatacije </w:t>
      </w:r>
      <w:proofErr w:type="spellStart"/>
      <w:r>
        <w:t>estriha</w:t>
      </w:r>
      <w:proofErr w:type="spellEnd"/>
      <w:r>
        <w:t xml:space="preserve"> sa dilatacijama završne podne podloge, sve prema uputi glavnog projektanta i proizvođača podova.</w:t>
      </w:r>
    </w:p>
    <w:p w:rsidR="00E468A5" w:rsidRDefault="00E468A5" w:rsidP="003F5375">
      <w:pPr>
        <w:pStyle w:val="BodyText21"/>
        <w:shd w:val="clear" w:color="auto" w:fill="auto"/>
        <w:spacing w:line="288" w:lineRule="exact"/>
        <w:ind w:left="360" w:firstLine="0"/>
        <w:jc w:val="left"/>
      </w:pPr>
    </w:p>
    <w:p w:rsidR="000B5959" w:rsidRDefault="00827CA6">
      <w:pPr>
        <w:pStyle w:val="Heading40"/>
        <w:keepNext/>
        <w:keepLines/>
        <w:shd w:val="clear" w:color="auto" w:fill="auto"/>
        <w:jc w:val="left"/>
      </w:pPr>
      <w:bookmarkStart w:id="18" w:name="bookmark34"/>
      <w:r>
        <w:t>Tesarski radovi</w:t>
      </w:r>
      <w:bookmarkEnd w:id="1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tesarski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je uključena izvedba svih dotrajalih drvenih elemenata krovišta, kao i popravak ili restauracija postojećih elemenata.</w:t>
      </w:r>
    </w:p>
    <w:p w:rsidR="000B5959" w:rsidRDefault="00827CA6">
      <w:pPr>
        <w:pStyle w:val="BodyText21"/>
        <w:shd w:val="clear" w:color="auto" w:fill="auto"/>
        <w:spacing w:line="288" w:lineRule="exact"/>
        <w:ind w:firstLine="0"/>
        <w:jc w:val="left"/>
      </w:pPr>
      <w:r>
        <w:t>Drvena građa treba biti od drva četinara II klase, propisno suhe, piljene bez oštećenja i pukotina. Prije ugradnje građu dvokratno premazati odgovarajućim fungicidom.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9" w:name="bookmark35"/>
      <w:r>
        <w:lastRenderedPageBreak/>
        <w:t>Izolatorski radovi</w:t>
      </w:r>
      <w:bookmarkEnd w:id="1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w:t>
      </w:r>
      <w:proofErr w:type="spellStart"/>
      <w:r>
        <w:t>izolaterski</w:t>
      </w:r>
      <w:proofErr w:type="spellEnd"/>
      <w:r>
        <w:t xml:space="preserve"> radovi izvest će se u skladu s arhitektonskim projektom, građevinskim projektom obnove konstrukcije u okviru projekta cjelovite obnove zgrade te u skladu s projektom racionalne uporabe energije i toplinske zaštite, te sukladno svim važećim normama i pravilima za izvođenje ovih vrsta radova, uz kontinuiranu suradnju s Naručiteljem.</w:t>
      </w:r>
    </w:p>
    <w:p w:rsidR="00C7093B" w:rsidRDefault="00827CA6">
      <w:pPr>
        <w:pStyle w:val="BodyText21"/>
        <w:shd w:val="clear" w:color="auto" w:fill="auto"/>
        <w:spacing w:line="288" w:lineRule="exact"/>
        <w:ind w:firstLine="0"/>
        <w:jc w:val="left"/>
      </w:pPr>
      <w:r>
        <w:t xml:space="preserve">Svi radovi moraju se izvesti kvalitetno i stručno držeći se Pravilnika o tehničkim mjerama i uvjetima ugljikovodične </w:t>
      </w:r>
      <w:proofErr w:type="spellStart"/>
      <w:r>
        <w:t>hidroizolacije</w:t>
      </w:r>
      <w:proofErr w:type="spellEnd"/>
      <w:r>
        <w:t xml:space="preserve"> krovova i terasa (Sl. list 26/69), te HRN-a koji se odnosi na proizvode koji se ugrađuju.</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U cijenu je potrebno uključiti sve vertikalne izolacije na bazi bitumena s </w:t>
      </w:r>
      <w:proofErr w:type="spellStart"/>
      <w:r>
        <w:t>prednamazom</w:t>
      </w:r>
      <w:proofErr w:type="spellEnd"/>
      <w:r>
        <w:t xml:space="preserve">, sve krovne folije i </w:t>
      </w:r>
      <w:proofErr w:type="spellStart"/>
      <w:r>
        <w:t>hidroizolacije</w:t>
      </w:r>
      <w:proofErr w:type="spellEnd"/>
      <w:r>
        <w:t xml:space="preserve"> </w:t>
      </w:r>
      <w:proofErr w:type="spellStart"/>
      <w:r>
        <w:t>dvostrešnih</w:t>
      </w:r>
      <w:proofErr w:type="spellEnd"/>
      <w:r>
        <w:t xml:space="preserve"> krovova, kao i sve parne brane s ojačanom folijom. Sve termo izolacije trebaju biti izvedene od mineralne ili kamene vune, u debljini koju će definirati Projekt racionalne uporabe energije i toplinske zaštite, a prema zahtjevima važećih propisa i tehničkih pravilnika. Potrebno je izvesti </w:t>
      </w:r>
      <w:proofErr w:type="spellStart"/>
      <w:r>
        <w:t>hidroizolacije</w:t>
      </w:r>
      <w:proofErr w:type="spellEnd"/>
      <w:r>
        <w:t xml:space="preserve"> svih dijelova terasa i ravnih dijelova krova i svih klupčica.</w:t>
      </w:r>
    </w:p>
    <w:p w:rsidR="000B5959" w:rsidRDefault="00827CA6">
      <w:pPr>
        <w:pStyle w:val="BodyText21"/>
        <w:shd w:val="clear" w:color="auto" w:fill="auto"/>
        <w:spacing w:line="288" w:lineRule="exact"/>
        <w:ind w:firstLine="0"/>
        <w:jc w:val="left"/>
      </w:pPr>
      <w:r>
        <w:t xml:space="preserve">Isto tako potrebno je izvesti </w:t>
      </w:r>
      <w:proofErr w:type="spellStart"/>
      <w:r>
        <w:t>hidroizolaciju</w:t>
      </w:r>
      <w:proofErr w:type="spellEnd"/>
      <w:r>
        <w:t xml:space="preserve"> svih sanitarnih čvorova - </w:t>
      </w:r>
      <w:proofErr w:type="spellStart"/>
      <w:r>
        <w:t>hidroizolacijski</w:t>
      </w:r>
      <w:proofErr w:type="spellEnd"/>
      <w:r>
        <w:t xml:space="preserve"> premaz.</w:t>
      </w:r>
    </w:p>
    <w:p w:rsidR="000B5959" w:rsidRDefault="00827CA6">
      <w:pPr>
        <w:pStyle w:val="BodyText21"/>
        <w:shd w:val="clear" w:color="auto" w:fill="auto"/>
        <w:spacing w:line="288" w:lineRule="exact"/>
        <w:ind w:firstLine="0"/>
        <w:jc w:val="left"/>
      </w:pPr>
      <w:r>
        <w:t>Sav materijal koji se ugrađuje mora biti atestiran. Atesti moraju biti na gradilištu, te na zahtjev nadzorne službe i predočeni. Uskladištenje materijala na gradilištu mora biti stručno kako bi se isključila bilokakva mogućnost oštećenja, odnosno propadanja.</w:t>
      </w:r>
    </w:p>
    <w:p w:rsidR="000B5959" w:rsidRDefault="00827CA6">
      <w:pPr>
        <w:pStyle w:val="BodyText21"/>
        <w:shd w:val="clear" w:color="auto" w:fill="auto"/>
        <w:spacing w:line="288" w:lineRule="exact"/>
        <w:ind w:firstLine="0"/>
        <w:jc w:val="left"/>
      </w:pPr>
      <w:proofErr w:type="spellStart"/>
      <w:r>
        <w:t>Hidroizolacijski</w:t>
      </w:r>
      <w:proofErr w:type="spellEnd"/>
      <w:r>
        <w:t xml:space="preserve"> materijali koji se upotrebljavaju moraju udovoljavati uvjetima sljedećeg niza normi: </w:t>
      </w:r>
      <w:proofErr w:type="spellStart"/>
      <w:r>
        <w:t>Hidroizolacijske</w:t>
      </w:r>
      <w:proofErr w:type="spellEnd"/>
      <w:r>
        <w:t xml:space="preserve"> membrane u podzemnim dijelovima zgrade HRN EN 13967 ili jednakovrijedno Savitljive </w:t>
      </w:r>
      <w:proofErr w:type="spellStart"/>
      <w:r>
        <w:t>hidroizolacijske</w:t>
      </w:r>
      <w:proofErr w:type="spellEnd"/>
      <w:r>
        <w:t xml:space="preserve"> trake - plastične i </w:t>
      </w:r>
      <w:proofErr w:type="spellStart"/>
      <w:r>
        <w:t>elastomerne</w:t>
      </w:r>
      <w:proofErr w:type="spellEnd"/>
      <w:r>
        <w:t xml:space="preserve"> trake za zaštitu od vlage i vode iz tla - Definicije i značajke (EN 13967:2012 ili jednakovrijedno).</w:t>
      </w:r>
    </w:p>
    <w:p w:rsidR="000B5959" w:rsidRDefault="00827CA6">
      <w:pPr>
        <w:pStyle w:val="BodyText21"/>
        <w:shd w:val="clear" w:color="auto" w:fill="auto"/>
        <w:spacing w:line="288" w:lineRule="exact"/>
        <w:ind w:firstLine="0"/>
        <w:jc w:val="left"/>
      </w:pPr>
      <w:r>
        <w:t>Toplinsko-izolacijski materijali koji se upotrebljavaju moraju udovoljavati uvjetima sljedećeg niza normi:</w:t>
      </w:r>
    </w:p>
    <w:p w:rsidR="000B5959" w:rsidRDefault="00827CA6">
      <w:pPr>
        <w:pStyle w:val="BodyText21"/>
        <w:shd w:val="clear" w:color="auto" w:fill="auto"/>
        <w:spacing w:line="288" w:lineRule="exact"/>
        <w:ind w:firstLine="0"/>
        <w:jc w:val="left"/>
      </w:pPr>
      <w:r>
        <w:t>HRN EN 13162 ili jednakovrijedno Toplinsko-izolacijski proizvodi za zgrade - Tvornički izrađeni proizvodi od mineralne vune (MW) - Specifikacija (EN 13162:2012 ili jednakovrijedno)</w:t>
      </w:r>
    </w:p>
    <w:p w:rsidR="000B5959" w:rsidRDefault="00827CA6">
      <w:pPr>
        <w:pStyle w:val="BodyText21"/>
        <w:shd w:val="clear" w:color="auto" w:fill="auto"/>
        <w:spacing w:line="288" w:lineRule="exact"/>
        <w:ind w:firstLine="0"/>
        <w:jc w:val="left"/>
      </w:pPr>
      <w:r>
        <w:t>U svim vertikalnim i horizontalnim konstrukcijama u kojima je predviđena mineralna vuna i/ili proizvodi od mineralne vune ista mora biti klase negorivo, A1 prema HRN EN 13501-1 ili jednakovrijedno neovisno o tome da li se konstruktivni element nalazi na granici požarnog odjeljka ili ne.</w:t>
      </w:r>
    </w:p>
    <w:p w:rsidR="000B5959" w:rsidRDefault="00827CA6">
      <w:pPr>
        <w:pStyle w:val="BodyText21"/>
        <w:shd w:val="clear" w:color="auto" w:fill="auto"/>
        <w:spacing w:line="288" w:lineRule="exact"/>
        <w:ind w:firstLine="0"/>
        <w:jc w:val="left"/>
      </w:pPr>
      <w:r>
        <w:t xml:space="preserve">HRN EN 13163 ili jednakovrijedno Toplinsko-izolacijski proizvodi za zgrade - Tvornički izrađeni proizvodi od ekspandiranog </w:t>
      </w:r>
      <w:proofErr w:type="spellStart"/>
      <w:r>
        <w:t>polistirena</w:t>
      </w:r>
      <w:proofErr w:type="spellEnd"/>
      <w:r>
        <w:t xml:space="preserve"> (EPS) -- Specifikacija (EN 13163:2012 ili jednakovrijedno)</w:t>
      </w:r>
    </w:p>
    <w:p w:rsidR="000B5959" w:rsidRDefault="00827CA6">
      <w:pPr>
        <w:pStyle w:val="BodyText21"/>
        <w:shd w:val="clear" w:color="auto" w:fill="auto"/>
        <w:spacing w:line="288" w:lineRule="exact"/>
        <w:ind w:firstLine="0"/>
        <w:jc w:val="left"/>
      </w:pPr>
      <w:r>
        <w:t xml:space="preserve">HRN EN 13164 ili jednakovrijedno Toplinsko-izolacijski proizvodi za zgrade - Tvornički izrađeni proizvodi od ekstrudirane </w:t>
      </w:r>
      <w:proofErr w:type="spellStart"/>
      <w:r>
        <w:t>polistirenske</w:t>
      </w:r>
      <w:proofErr w:type="spellEnd"/>
      <w:r>
        <w:t xml:space="preserve"> pjene (XPS) -- Specifikacija (EN 13164:2012 ili jednakovrijedno).</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0" w:name="bookmark38"/>
      <w:r>
        <w:t>Bravarski radovi</w:t>
      </w:r>
      <w:bookmarkEnd w:id="20"/>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bravarski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 sve bravarske radove potrebno je izraditi sheme i uzorke,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Sva vanjska bravarija ugrađuje se RAL ugradnjom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Za sav okov potrebno je dostaviti uzorke kao i za profile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1" w:name="bookmark39"/>
      <w:r>
        <w:t>Čelična konstrukcija</w:t>
      </w:r>
      <w:bookmarkEnd w:id="21"/>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radovi čeličnih konstrukcija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Sav čelik treba biti minimalne klase S235.</w:t>
      </w:r>
    </w:p>
    <w:p w:rsidR="000B5959" w:rsidRDefault="00827CA6">
      <w:pPr>
        <w:pStyle w:val="Picturecaption0"/>
        <w:shd w:val="clear" w:color="auto" w:fill="auto"/>
        <w:spacing w:line="200" w:lineRule="exact"/>
      </w:pPr>
      <w:r>
        <w:rPr>
          <w:rStyle w:val="Picturecaption1"/>
        </w:rPr>
        <w:lastRenderedPageBreak/>
        <w:t>09</w:t>
      </w:r>
    </w:p>
    <w:p w:rsidR="000B5959" w:rsidRDefault="000B5959">
      <w:pPr>
        <w:rPr>
          <w:sz w:val="2"/>
          <w:szCs w:val="2"/>
        </w:rPr>
      </w:pPr>
    </w:p>
    <w:p w:rsidR="000B5959" w:rsidRDefault="00827CA6">
      <w:pPr>
        <w:pStyle w:val="BodyText21"/>
        <w:shd w:val="clear" w:color="auto" w:fill="auto"/>
        <w:spacing w:line="288" w:lineRule="exact"/>
        <w:ind w:firstLine="0"/>
        <w:jc w:val="left"/>
      </w:pPr>
      <w:r>
        <w:t>Svi radovi moraju biti izvedeni solidno i stručno u skladu sa zahtjevima HRN, u skladu sa uzancama zanata u građevinarstvu, te prema Pravilniku o tehničkim normativima za izvođenje završnih radova u građevinarstvu (Sl. list, 21/90.), te prema podacima iz projektne dokumentacije.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2" w:name="bookmark42"/>
      <w:r>
        <w:t>Krovopokrivački radovi</w:t>
      </w:r>
      <w:bookmarkEnd w:id="22"/>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rsidR="000B5959" w:rsidRDefault="00827CA6">
      <w:pPr>
        <w:pStyle w:val="BodyText21"/>
        <w:shd w:val="clear" w:color="auto" w:fill="auto"/>
        <w:spacing w:line="288" w:lineRule="exact"/>
        <w:ind w:firstLine="0"/>
        <w:jc w:val="left"/>
      </w:pPr>
      <w:r>
        <w:t>Uz konstruktivnu sanaciju drvenih nosivih elemenata krovne konstrukcije izvest će se novi pokrov s adekvatnom toplinskom zaštitom kojom će se izolirati uredski prostori u potkrovlju. Postojeći krovni prozori uredskih prostora u potkrovlju zamijenit će se novima, sa vanjskim i unutarnjim sjenilima za zaštitu od sunca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Tipologija krovopokrivačkih radova treba u cijelosti biti izvedena u suradnji i uz dopuštenje Gradskog zavoda za zaštitu spomenika kulture i prirode grada Zagreba.</w:t>
      </w:r>
    </w:p>
    <w:p w:rsidR="000B5959" w:rsidRDefault="00827CA6">
      <w:pPr>
        <w:pStyle w:val="BodyText21"/>
        <w:shd w:val="clear" w:color="auto" w:fill="auto"/>
        <w:spacing w:line="288" w:lineRule="exact"/>
        <w:ind w:firstLine="0"/>
        <w:jc w:val="left"/>
      </w:pPr>
      <w:r>
        <w:t>Po čitavoj površini krovnih ploha potrebno je predvidjeti snjegobrane, prema tipu i modelu u dogovoru s Naručiteljem i Gradskim zavodom za zaštitu spomenika kulture i prirode grada Zagreba.</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3" w:name="bookmark43"/>
      <w:r>
        <w:t>Gips kartonski radovi</w:t>
      </w:r>
      <w:bookmarkEnd w:id="23"/>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gips kartonski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Jednostrane obloge zidova izvode se na aluminijskim tipskim profilima, s dvostrukim gips kartonskim pločama, do pune gotovosti.</w:t>
      </w:r>
    </w:p>
    <w:p w:rsidR="000B5959" w:rsidRDefault="00827CA6">
      <w:pPr>
        <w:pStyle w:val="BodyText21"/>
        <w:shd w:val="clear" w:color="auto" w:fill="auto"/>
        <w:spacing w:line="288" w:lineRule="exact"/>
        <w:ind w:firstLine="0"/>
        <w:jc w:val="left"/>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rsidR="000B5959" w:rsidRDefault="00827CA6">
      <w:pPr>
        <w:pStyle w:val="BodyText21"/>
        <w:shd w:val="clear" w:color="auto" w:fill="auto"/>
        <w:spacing w:line="288" w:lineRule="exact"/>
        <w:ind w:firstLine="0"/>
        <w:jc w:val="left"/>
      </w:pPr>
      <w:r>
        <w:t xml:space="preserve">U slučaju izvedbe </w:t>
      </w:r>
      <w:proofErr w:type="spellStart"/>
      <w:r>
        <w:t>gipskartonskih</w:t>
      </w:r>
      <w:proofErr w:type="spellEnd"/>
      <w:r>
        <w:t xml:space="preserve"> spuštenih stropova, isti se izvode od punih ravnih </w:t>
      </w:r>
      <w:proofErr w:type="spellStart"/>
      <w:r>
        <w:t>gipskartonskih</w:t>
      </w:r>
      <w:proofErr w:type="spellEnd"/>
      <w:r>
        <w:t xml:space="preserve"> ploča na </w:t>
      </w:r>
      <w:proofErr w:type="spellStart"/>
      <w:r>
        <w:t>podkonstrukciji</w:t>
      </w:r>
      <w:proofErr w:type="spellEnd"/>
      <w:r>
        <w:t xml:space="preserve"> s izvedbom zvučne izolacije od mineralne ili kamene vune.</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4" w:name="bookmark44"/>
      <w:r>
        <w:t>Stolarski radovi</w:t>
      </w:r>
      <w:bookmarkEnd w:id="24"/>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stolarski radovi izvest će se u skladu s građevinskim projektom obnove konstrukcije i projektom cjelovite obnove zgrade i projektom racionalne uporabe energije i toplinske zaštite, te sukladno svim važećim normama i pravilima za izvođenje ovih vrsta radova, uz kontinuiranu suradnju s Naručiteljem. Predviđa se zamjena </w:t>
      </w:r>
      <w:r w:rsidR="002248AE">
        <w:t xml:space="preserve">dijela </w:t>
      </w:r>
      <w:r>
        <w:t>vanjske bravarije - prozora i vrata</w:t>
      </w:r>
      <w:r w:rsidR="002248AE">
        <w:t>.</w:t>
      </w:r>
    </w:p>
    <w:p w:rsidR="000B5959" w:rsidRDefault="00827CA6">
      <w:pPr>
        <w:pStyle w:val="BodyText21"/>
        <w:shd w:val="clear" w:color="auto" w:fill="auto"/>
        <w:spacing w:line="288" w:lineRule="exact"/>
        <w:ind w:firstLine="0"/>
        <w:jc w:val="left"/>
      </w:pPr>
      <w:r>
        <w:t>U sklopu uređenja unutarnjih prostora predviđa se zamjena</w:t>
      </w:r>
      <w:r w:rsidR="002248AE">
        <w:t xml:space="preserve"> dijela</w:t>
      </w:r>
      <w:r>
        <w:t xml:space="preserve"> postojećih unutarnjih sobnih vrata novima.</w:t>
      </w:r>
    </w:p>
    <w:p w:rsidR="000B5959" w:rsidRDefault="00827CA6">
      <w:pPr>
        <w:pStyle w:val="BodyText21"/>
        <w:shd w:val="clear" w:color="auto" w:fill="auto"/>
        <w:spacing w:line="288" w:lineRule="exact"/>
        <w:ind w:firstLine="0"/>
        <w:jc w:val="left"/>
      </w:pPr>
      <w:r>
        <w:t>Kvaliteta materijala i izvedba temelji se na sljedećim važećim propisima i normama koje izvoditelj treba uvažiti:</w:t>
      </w:r>
    </w:p>
    <w:p w:rsidR="000B5959" w:rsidRDefault="00827CA6">
      <w:pPr>
        <w:pStyle w:val="BodyText21"/>
        <w:shd w:val="clear" w:color="auto" w:fill="auto"/>
        <w:spacing w:line="288" w:lineRule="exact"/>
        <w:ind w:firstLine="0"/>
        <w:jc w:val="left"/>
      </w:pPr>
      <w:r>
        <w:t>Zakon o normizaciji (NN 80/13)</w:t>
      </w:r>
    </w:p>
    <w:p w:rsidR="000B5959" w:rsidRDefault="000B5959">
      <w:pPr>
        <w:rPr>
          <w:sz w:val="2"/>
          <w:szCs w:val="2"/>
        </w:rPr>
      </w:pPr>
    </w:p>
    <w:p w:rsidR="00694A26" w:rsidRDefault="00694A26">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Tehnički propis o racionalnoj uporabi energije i toplinskoj zaštiti u zgradama (NN 28/15, 70/18, 73/18, 86/18, 125/19, 102/20)</w:t>
      </w:r>
    </w:p>
    <w:p w:rsidR="000B5959" w:rsidRDefault="00827CA6">
      <w:pPr>
        <w:pStyle w:val="BodyText21"/>
        <w:shd w:val="clear" w:color="auto" w:fill="auto"/>
        <w:spacing w:line="288" w:lineRule="exact"/>
        <w:ind w:firstLine="0"/>
        <w:jc w:val="left"/>
      </w:pPr>
      <w:r>
        <w:t>Tehnički propis za prozore i vrata (NN 69/06, 76/07, 81/13, 153/13)</w:t>
      </w:r>
    </w:p>
    <w:p w:rsidR="000B5959" w:rsidRDefault="00827CA6">
      <w:pPr>
        <w:pStyle w:val="BodyText21"/>
        <w:shd w:val="clear" w:color="auto" w:fill="auto"/>
        <w:spacing w:line="288" w:lineRule="exact"/>
        <w:ind w:firstLine="0"/>
        <w:jc w:val="left"/>
      </w:pPr>
      <w:r>
        <w:t>Zakon o tehničkim zahtjevima za proizvode i ocjenjivanju sukladnosti (NN 80/13, 4/14, 32/19) Pravilnik o tehničkim normativima za projektiranje i izvođenje završnih radova u građevinarstvu (Sl. list 21/90, NN 53/91, 69/06)</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5" w:name="bookmark47"/>
      <w:proofErr w:type="spellStart"/>
      <w:r>
        <w:t>Podopolagački</w:t>
      </w:r>
      <w:proofErr w:type="spellEnd"/>
      <w:r>
        <w:t xml:space="preserve"> radovi</w:t>
      </w:r>
      <w:bookmarkEnd w:id="25"/>
    </w:p>
    <w:p w:rsidR="003F5375" w:rsidRDefault="003F5375">
      <w:pPr>
        <w:pStyle w:val="BodyText21"/>
        <w:shd w:val="clear" w:color="auto" w:fill="auto"/>
        <w:spacing w:line="288" w:lineRule="exact"/>
        <w:ind w:firstLine="0"/>
        <w:jc w:val="left"/>
      </w:pPr>
    </w:p>
    <w:p w:rsidR="000B5959" w:rsidRPr="002248AE" w:rsidRDefault="00827CA6">
      <w:pPr>
        <w:pStyle w:val="BodyText21"/>
        <w:shd w:val="clear" w:color="auto" w:fill="auto"/>
        <w:spacing w:line="288" w:lineRule="exact"/>
        <w:ind w:firstLine="0"/>
        <w:jc w:val="left"/>
        <w:rPr>
          <w:color w:val="auto"/>
        </w:rPr>
      </w:pPr>
      <w:r w:rsidRPr="002248AE">
        <w:rPr>
          <w:color w:val="auto"/>
        </w:rPr>
        <w:lastRenderedPageBreak/>
        <w:t xml:space="preserve">Svi </w:t>
      </w:r>
      <w:proofErr w:type="spellStart"/>
      <w:r w:rsidRPr="002248AE">
        <w:rPr>
          <w:color w:val="auto"/>
        </w:rPr>
        <w:t>podopolagački</w:t>
      </w:r>
      <w:proofErr w:type="spellEnd"/>
      <w:r w:rsidRPr="002248AE">
        <w:rPr>
          <w:color w:val="auto"/>
        </w:rPr>
        <w:t xml:space="preserve"> radovi izvest će se u skladu s građevinskim projektom obnove konstrukcije i projektom cjelovite obnove zgrade, te sukladno svim važećim normama i pravilima za izvođenje ovih vrsta radova, uz kontinuiranu suradnju s Naručiteljem i u skladu sa specifičnim higijenskim standardima i zahtjevima za bolničke prostorije.</w:t>
      </w:r>
    </w:p>
    <w:p w:rsidR="000B5959" w:rsidRDefault="00827CA6">
      <w:pPr>
        <w:pStyle w:val="BodyText21"/>
        <w:shd w:val="clear" w:color="auto" w:fill="auto"/>
        <w:spacing w:line="288" w:lineRule="exact"/>
        <w:ind w:firstLine="0"/>
        <w:jc w:val="left"/>
      </w:pPr>
      <w:r>
        <w:t xml:space="preserve">Parketarski radovi trebaju biti izvedeni u uzorku, obliku, kvaliteti i obradi prema zahtjevu Naručitelja. Min debljina parketa je </w:t>
      </w:r>
      <w:r w:rsidRPr="002248AE">
        <w:t>22</w:t>
      </w:r>
      <w:r>
        <w:t xml:space="preserve"> mm.</w:t>
      </w:r>
    </w:p>
    <w:p w:rsidR="000B5959" w:rsidRDefault="00827CA6">
      <w:pPr>
        <w:pStyle w:val="BodyText21"/>
        <w:shd w:val="clear" w:color="auto" w:fill="auto"/>
        <w:spacing w:line="288" w:lineRule="exact"/>
        <w:ind w:firstLine="0"/>
        <w:jc w:val="left"/>
      </w:pPr>
      <w:r>
        <w:t xml:space="preserve">U sanitarijama i </w:t>
      </w:r>
      <w:r w:rsidRPr="002248AE">
        <w:t>prostorijama</w:t>
      </w:r>
      <w:r>
        <w:t xml:space="preserve"> svlačionica svi podovi se izvode od lijevanih podova, PVC </w:t>
      </w:r>
      <w:proofErr w:type="spellStart"/>
      <w:r>
        <w:t>podovs</w:t>
      </w:r>
      <w:proofErr w:type="spellEnd"/>
      <w:r>
        <w:t xml:space="preserve"> ili keramike „A" kategorije. Naručitelj donosi konačnu odluku o vrsti i tipu podnih obloga.</w:t>
      </w:r>
    </w:p>
    <w:p w:rsidR="000B5959" w:rsidRDefault="00827CA6">
      <w:pPr>
        <w:pStyle w:val="BodyText21"/>
        <w:shd w:val="clear" w:color="auto" w:fill="auto"/>
        <w:spacing w:line="288" w:lineRule="exact"/>
        <w:ind w:firstLine="0"/>
        <w:jc w:val="left"/>
      </w:pPr>
      <w:r>
        <w:t>Prostori soba i hodnika ispred soba izvode se homogenim podnim oblogama (npr. PVC) ili lijevanim podovima. Naručitelj donosi konačnu odluku o vrsti i tipu podnih obloga.</w:t>
      </w:r>
    </w:p>
    <w:p w:rsidR="000B5959" w:rsidRDefault="00827CA6">
      <w:pPr>
        <w:pStyle w:val="BodyText21"/>
        <w:shd w:val="clear" w:color="auto" w:fill="auto"/>
        <w:spacing w:line="288" w:lineRule="exact"/>
        <w:ind w:firstLine="0"/>
        <w:jc w:val="left"/>
      </w:pPr>
      <w:r>
        <w:t>U servisnim prostorijama, podovi se izvode od keramike ili alternativno lijevani podovi.</w:t>
      </w:r>
    </w:p>
    <w:p w:rsidR="000B5959" w:rsidRDefault="00827CA6">
      <w:pPr>
        <w:pStyle w:val="BodyText21"/>
        <w:shd w:val="clear" w:color="auto" w:fill="auto"/>
        <w:spacing w:line="288" w:lineRule="exact"/>
        <w:ind w:firstLine="0"/>
        <w:jc w:val="left"/>
      </w:pPr>
      <w:r>
        <w:t xml:space="preserve">U cijenu svih podnih obloga uključene su sve kutne letvice i </w:t>
      </w:r>
      <w:proofErr w:type="spellStart"/>
      <w:r>
        <w:t>sokli</w:t>
      </w:r>
      <w:proofErr w:type="spellEnd"/>
      <w:r>
        <w:t xml:space="preserve"> a prema tipu ugrađenog poda. U cijenu je uključeno svo lakiranje, fugiranje i sve završne obrade do pune gotovosti.</w:t>
      </w:r>
    </w:p>
    <w:p w:rsidR="000B5959" w:rsidRDefault="00827CA6">
      <w:pPr>
        <w:pStyle w:val="BodyText21"/>
        <w:shd w:val="clear" w:color="auto" w:fill="auto"/>
        <w:spacing w:line="288" w:lineRule="exact"/>
        <w:ind w:firstLine="0"/>
        <w:jc w:val="left"/>
      </w:pPr>
      <w:r>
        <w:t xml:space="preserve">Polaganje podova vrši se isključivo na suhu, čvrstu i ravnu podlogu. Lijepljenje podnih obloga vrši se prema uputama i preporukama proizvođača podnih obloga, </w:t>
      </w:r>
      <w:proofErr w:type="spellStart"/>
      <w:r>
        <w:t>punoplošnim</w:t>
      </w:r>
      <w:proofErr w:type="spellEnd"/>
      <w:r>
        <w:t xml:space="preserve"> lijepljenjem ili drugačije s disperzijskim ljepilima po potrebi ojačanim vlaknima. Podovi se polažu u unutarnjim prostorijama, a sve sukladno tehničkim karakteristikama proizvoda i uputama proizvođača.</w:t>
      </w:r>
    </w:p>
    <w:p w:rsidR="000B5959" w:rsidRDefault="00827CA6">
      <w:pPr>
        <w:pStyle w:val="BodyText21"/>
        <w:shd w:val="clear" w:color="auto" w:fill="auto"/>
        <w:spacing w:line="288" w:lineRule="exact"/>
        <w:ind w:firstLine="0"/>
        <w:jc w:val="left"/>
      </w:pPr>
      <w:r>
        <w:t>Podne obloga moraju po kvaliteti i karakteristikama odgovarati sljedećim zahtjevima: vatrootpornost po EN 13501-1 ili jednakovrijedno - Cfls1, odnosno ovisno o uvjetima zaštite od požara;</w:t>
      </w:r>
    </w:p>
    <w:p w:rsidR="000B5959" w:rsidRDefault="00827CA6">
      <w:pPr>
        <w:pStyle w:val="BodyText21"/>
        <w:shd w:val="clear" w:color="auto" w:fill="auto"/>
        <w:spacing w:line="288" w:lineRule="exact"/>
        <w:ind w:firstLine="0"/>
        <w:jc w:val="left"/>
      </w:pPr>
      <w:r>
        <w:t>toksičnost plinova pri gorenju po DIN 53436 ili jednakovrijedno - netoksičan;</w:t>
      </w:r>
    </w:p>
    <w:p w:rsidR="000B5959" w:rsidRDefault="00827CA6">
      <w:pPr>
        <w:pStyle w:val="BodyText21"/>
        <w:shd w:val="clear" w:color="auto" w:fill="auto"/>
        <w:spacing w:line="288" w:lineRule="exact"/>
        <w:ind w:firstLine="0"/>
        <w:jc w:val="left"/>
      </w:pPr>
      <w:proofErr w:type="spellStart"/>
      <w:r>
        <w:t>protukliznost</w:t>
      </w:r>
      <w:proofErr w:type="spellEnd"/>
      <w:r>
        <w:t xml:space="preserve"> po DIN 51130 ili jednakovrijedno -R 10 i R11;</w:t>
      </w:r>
    </w:p>
    <w:p w:rsidR="000B5959" w:rsidRDefault="00827CA6">
      <w:pPr>
        <w:pStyle w:val="BodyText21"/>
        <w:shd w:val="clear" w:color="auto" w:fill="auto"/>
        <w:spacing w:line="288" w:lineRule="exact"/>
        <w:ind w:firstLine="0"/>
        <w:jc w:val="left"/>
      </w:pPr>
      <w:r>
        <w:t>prigušivanje zvuka odjeka koraka po ISO 140-8 ili jednakovrijedno - 7 dB;</w:t>
      </w:r>
    </w:p>
    <w:p w:rsidR="000B5959" w:rsidRDefault="00827CA6">
      <w:pPr>
        <w:pStyle w:val="BodyText21"/>
        <w:shd w:val="clear" w:color="auto" w:fill="auto"/>
        <w:spacing w:line="288" w:lineRule="exact"/>
        <w:ind w:firstLine="0"/>
        <w:jc w:val="left"/>
      </w:pPr>
      <w:proofErr w:type="spellStart"/>
      <w:r>
        <w:t>elektrostatičnost</w:t>
      </w:r>
      <w:proofErr w:type="spellEnd"/>
      <w:r>
        <w:t xml:space="preserve"> po EN 1815 ili jednakovrijedno - </w:t>
      </w:r>
      <w:proofErr w:type="spellStart"/>
      <w:r>
        <w:t>antistatično</w:t>
      </w:r>
      <w:proofErr w:type="spellEnd"/>
      <w:r>
        <w:t>;</w:t>
      </w:r>
    </w:p>
    <w:p w:rsidR="000B5959" w:rsidRDefault="00827CA6">
      <w:pPr>
        <w:pStyle w:val="BodyText21"/>
        <w:shd w:val="clear" w:color="auto" w:fill="auto"/>
        <w:spacing w:line="288" w:lineRule="exact"/>
        <w:ind w:firstLine="0"/>
        <w:jc w:val="left"/>
      </w:pPr>
      <w:r>
        <w:t>odlična savitljivost po EN 435 ili jednakovrijedno postupak A - bez pukotina;</w:t>
      </w:r>
    </w:p>
    <w:p w:rsidR="000B5959" w:rsidRDefault="00827CA6">
      <w:pPr>
        <w:pStyle w:val="BodyText21"/>
        <w:shd w:val="clear" w:color="auto" w:fill="auto"/>
        <w:spacing w:line="288" w:lineRule="exact"/>
        <w:ind w:firstLine="0"/>
        <w:jc w:val="left"/>
      </w:pPr>
      <w:r>
        <w:t xml:space="preserve">čvrstoća po ISO 7619 ili jednakovrijedno - 92 </w:t>
      </w:r>
      <w:proofErr w:type="spellStart"/>
      <w:r>
        <w:t>Shore</w:t>
      </w:r>
      <w:proofErr w:type="spellEnd"/>
      <w:r>
        <w:t xml:space="preserve"> A;</w:t>
      </w:r>
    </w:p>
    <w:p w:rsidR="000B5959" w:rsidRDefault="00827CA6">
      <w:pPr>
        <w:pStyle w:val="BodyText21"/>
        <w:shd w:val="clear" w:color="auto" w:fill="auto"/>
        <w:spacing w:line="288" w:lineRule="exact"/>
        <w:ind w:firstLine="0"/>
        <w:jc w:val="left"/>
      </w:pPr>
      <w:r>
        <w:t>otpornost na pritisak po EN 433 ili jednakovrijedno - 0,05 mm.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6" w:name="bookmark48"/>
      <w:r>
        <w:t>Kamenarski radovi</w:t>
      </w:r>
      <w:bookmarkEnd w:id="26"/>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kamenarski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Kamenarski radovi trebaju biti izvedeni u uzorku, obliku, kvaliteti i obradi prema zahtjevu Naručitelja. Debljine kamena trebaju biti minimalno 3 cm, a čela stepenica min 2 cm.</w:t>
      </w:r>
    </w:p>
    <w:p w:rsidR="000B5959" w:rsidRDefault="00827CA6">
      <w:pPr>
        <w:pStyle w:val="BodyText21"/>
        <w:shd w:val="clear" w:color="auto" w:fill="auto"/>
        <w:spacing w:line="288" w:lineRule="exact"/>
        <w:ind w:firstLine="0"/>
        <w:jc w:val="left"/>
      </w:pPr>
      <w:r>
        <w:t xml:space="preserve">Kamene ploče po </w:t>
      </w:r>
      <w:proofErr w:type="spellStart"/>
      <w:r>
        <w:t>petrografskim</w:t>
      </w:r>
      <w:proofErr w:type="spellEnd"/>
      <w:r>
        <w:t xml:space="preserve"> svojstvima (mineralnom sastavu, strukturi, teksturi), boji i šari moraju biti klase A, bez ikakvih nedostataka građe i bez naprslina. Vidljiva ploha mora biti što ujednačenijeg izgleda i po boji i šari i karakterističnog za traženu vrstu kamena. Ploče koje su okrhnute, lijepljene ili nepravilno brušene neće se preuzimati, a ukoliko ih izvoditelj ugradi morat će ih zamijeniti na vlastiti trošak.</w:t>
      </w:r>
    </w:p>
    <w:p w:rsidR="000B5959" w:rsidRDefault="00827CA6">
      <w:pPr>
        <w:pStyle w:val="BodyText21"/>
        <w:shd w:val="clear" w:color="auto" w:fill="auto"/>
        <w:spacing w:line="288" w:lineRule="exact"/>
        <w:ind w:firstLine="0"/>
        <w:jc w:val="left"/>
      </w:pPr>
      <w:r>
        <w:t>Pri polaganju kamenih podnih obloga na sudarnim spojevima tolerancija može iznositi: maksimalna neravnost između dvije susjedne ploče 0.5 mm; provjera horizontalnosti ravnine: ravnalo od 2 m dužine položeno na podu ne smije nigdje pokazivati veću strijelu od 2 mm.</w:t>
      </w:r>
    </w:p>
    <w:p w:rsidR="000B5959" w:rsidRDefault="00827CA6">
      <w:pPr>
        <w:pStyle w:val="BodyText21"/>
        <w:shd w:val="clear" w:color="auto" w:fill="auto"/>
        <w:spacing w:line="288" w:lineRule="exact"/>
        <w:ind w:firstLine="0"/>
        <w:jc w:val="left"/>
      </w:pPr>
      <w:r>
        <w:t>Kamen izložen atmosferskim utjecajima mora biti postojan na vremenu, a kamen upotrijebljen za oblogu stepenica i vanjskog poda mora biti otporan protiv habanja.</w:t>
      </w:r>
    </w:p>
    <w:p w:rsidR="000B5959" w:rsidRDefault="00827CA6">
      <w:pPr>
        <w:pStyle w:val="BodyText21"/>
        <w:shd w:val="clear" w:color="auto" w:fill="auto"/>
        <w:spacing w:line="288" w:lineRule="exact"/>
        <w:ind w:firstLine="0"/>
        <w:jc w:val="left"/>
      </w:pPr>
      <w:r>
        <w:t>Kvaliteta kamenih ploča kao i samo izvođenje radova trebaju biti u skladu sa standardima HRN. U.77.010 ili jednakovrijedno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7" w:name="bookmark51"/>
      <w:r>
        <w:t>Keramičarski radovi</w:t>
      </w:r>
      <w:bookmarkEnd w:id="27"/>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keramičarski radovi izvest će se u skladu s građevinskim projektom obnove konstrukcije i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 xml:space="preserve">Svi keramičarski radovi koji se izvode trebaju poštivati postojeće standarde u zgradi (visina opločenja, završna </w:t>
      </w:r>
      <w:r>
        <w:lastRenderedPageBreak/>
        <w:t>obrada) kao i sve važeće sanitarne uvjete u prostorijama koje imaju taj uvjet (kuhinja, priprema hrane i sl.).</w:t>
      </w:r>
    </w:p>
    <w:p w:rsidR="000B5959" w:rsidRDefault="00827CA6">
      <w:pPr>
        <w:pStyle w:val="BodyText21"/>
        <w:shd w:val="clear" w:color="auto" w:fill="auto"/>
        <w:spacing w:line="288" w:lineRule="exact"/>
        <w:ind w:firstLine="0"/>
        <w:jc w:val="left"/>
      </w:pPr>
      <w:r>
        <w:t xml:space="preserve">Svi uzorci moraju biti dostavljani na odobrenje i moraju biti „A" klase kako za podno tako i za zidno opločenje. Rubovi pločica moraju biti oštri, ravni, paralelni i neoštećeni, površine pločica bez zareza i mjehurića, boja pločica ujednačena. Prema namjeni prostorija potrebno je ugraditi keramiku odgovarajuće </w:t>
      </w:r>
      <w:proofErr w:type="spellStart"/>
      <w:r>
        <w:t>protukliznosti</w:t>
      </w:r>
      <w:proofErr w:type="spellEnd"/>
      <w:r>
        <w:t>, min R10.</w:t>
      </w:r>
    </w:p>
    <w:p w:rsidR="000B5959" w:rsidRDefault="00827CA6" w:rsidP="00586D5C">
      <w:pPr>
        <w:pStyle w:val="BodyText21"/>
        <w:shd w:val="clear" w:color="auto" w:fill="auto"/>
        <w:tabs>
          <w:tab w:val="left" w:pos="5194"/>
        </w:tabs>
        <w:spacing w:line="288" w:lineRule="exact"/>
        <w:ind w:firstLine="0"/>
        <w:jc w:val="left"/>
      </w:pPr>
      <w:r>
        <w:t>Prilikom oblaganja podova i zidova opisanih u projektnoj dokumentaciji izvođač radova mora se pridržavati svih opisa i uvjeta troškovnika prema Pravilniku o tehničkim normativima za projektiranje i izvođenje završnih radova u građevinarstvu (S.l.21/90) oblaganje keramičkim pločicama</w:t>
      </w:r>
      <w:r w:rsidR="00586D5C">
        <w:t xml:space="preserve"> </w:t>
      </w:r>
      <w:r>
        <w:t xml:space="preserve">HRNB.D1.300 ili jednakovrijedno i oblaganje </w:t>
      </w:r>
      <w:proofErr w:type="spellStart"/>
      <w:r>
        <w:t>ker</w:t>
      </w:r>
      <w:proofErr w:type="spellEnd"/>
      <w:r>
        <w:t>. pločicama i kiselo-otporna zaštita u industriji HRN F2.018 ili jednakovrijedno.</w:t>
      </w:r>
    </w:p>
    <w:p w:rsidR="000B5959" w:rsidRDefault="00827CA6">
      <w:pPr>
        <w:pStyle w:val="BodyText21"/>
        <w:shd w:val="clear" w:color="auto" w:fill="auto"/>
        <w:spacing w:line="288" w:lineRule="exact"/>
        <w:ind w:firstLine="0"/>
        <w:jc w:val="left"/>
      </w:pPr>
      <w:r>
        <w:t xml:space="preserve">Sav materijal za izvedbu oblaganja mora odgovarati prema standardima: glazirane zidne pločice HRN B.D1.301 ili jednakovrijedno </w:t>
      </w:r>
      <w:proofErr w:type="spellStart"/>
      <w:r>
        <w:t>neglazirane</w:t>
      </w:r>
      <w:proofErr w:type="spellEnd"/>
      <w:r>
        <w:t xml:space="preserve"> pločice HRN B.D1.310 ili jednakovrijedno </w:t>
      </w:r>
      <w:proofErr w:type="spellStart"/>
      <w:r>
        <w:t>pročelne</w:t>
      </w:r>
      <w:proofErr w:type="spellEnd"/>
      <w:r>
        <w:t xml:space="preserve"> </w:t>
      </w:r>
      <w:proofErr w:type="spellStart"/>
      <w:r>
        <w:t>neglazirane</w:t>
      </w:r>
      <w:proofErr w:type="spellEnd"/>
      <w:r>
        <w:t xml:space="preserve"> pločice HRN B.D1.330 ili jednakovrijedno ispitivanje otpornosti glazure HRN B.D8.450 ili jednakovrijedno ispitivanje otpornosti na mraz HRN B.D8.001 ili jednakovrijedno ispitivanje težine, upijanje vode i poroznost HRN N.D8.302 ili jednakovrijedno ispitivanje na savijanje HRN B.D9.307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8" w:name="bookmark52"/>
      <w:r>
        <w:t>Limarski radovi</w:t>
      </w:r>
      <w:bookmarkEnd w:id="2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limarski radovi izvest će se u skladu s građevinskim projektom obnove konstrukcije i projektom cjelovite obnove zgrade, te sukladno svim važećim normama i pravilima za izvođenje ovih vrsta radova,</w:t>
      </w:r>
    </w:p>
    <w:p w:rsidR="000B5959" w:rsidRDefault="000B5959">
      <w:pPr>
        <w:rPr>
          <w:sz w:val="2"/>
          <w:szCs w:val="2"/>
        </w:rPr>
      </w:pPr>
    </w:p>
    <w:p w:rsidR="000B5959" w:rsidRDefault="00827CA6">
      <w:pPr>
        <w:pStyle w:val="BodyText21"/>
        <w:shd w:val="clear" w:color="auto" w:fill="auto"/>
        <w:spacing w:line="288" w:lineRule="exact"/>
        <w:ind w:firstLine="0"/>
        <w:jc w:val="left"/>
      </w:pPr>
      <w:r>
        <w:t>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Prilikom izvedbe limarskih radova opisanih u troškovniku izvođač radova mora se pridržavati svih uvjeta i opisa iz troškovnika, kao i važećih propisa i to posebno:</w:t>
      </w:r>
    </w:p>
    <w:p w:rsidR="000B5959" w:rsidRDefault="00827CA6">
      <w:pPr>
        <w:pStyle w:val="BodyText21"/>
        <w:shd w:val="clear" w:color="auto" w:fill="auto"/>
        <w:spacing w:line="288" w:lineRule="exact"/>
        <w:ind w:firstLine="0"/>
        <w:jc w:val="left"/>
      </w:pPr>
      <w:r>
        <w:t>Pravilnik o tehničkim normativima za projektiranje i izvođenje završnih radova u građevinarstvu (S.l. 21/90.)</w:t>
      </w:r>
    </w:p>
    <w:p w:rsidR="000B5959" w:rsidRDefault="00827CA6">
      <w:pPr>
        <w:pStyle w:val="BodyText21"/>
        <w:shd w:val="clear" w:color="auto" w:fill="auto"/>
        <w:spacing w:line="288" w:lineRule="exact"/>
        <w:ind w:firstLine="0"/>
        <w:jc w:val="left"/>
      </w:pPr>
      <w:r>
        <w:t>Tehnički uvjeti za izvođenje limarskih radova</w:t>
      </w:r>
    </w:p>
    <w:p w:rsidR="000B5959" w:rsidRDefault="00827CA6">
      <w:pPr>
        <w:pStyle w:val="BodyText21"/>
        <w:shd w:val="clear" w:color="auto" w:fill="auto"/>
        <w:spacing w:line="288" w:lineRule="exact"/>
        <w:ind w:firstLine="0"/>
        <w:jc w:val="left"/>
      </w:pPr>
      <w:r>
        <w:t>Tehničkom propisu za građevinske konstrukcije (NN, br. 17/17. i 75/20.)</w:t>
      </w:r>
    </w:p>
    <w:p w:rsidR="000B5959" w:rsidRDefault="00827CA6">
      <w:pPr>
        <w:pStyle w:val="BodyText21"/>
        <w:shd w:val="clear" w:color="auto" w:fill="auto"/>
        <w:spacing w:line="288" w:lineRule="exact"/>
        <w:ind w:firstLine="0"/>
        <w:jc w:val="left"/>
      </w:pPr>
      <w:r>
        <w:t>Svi limarski radovi moraju se izvesti solidno i stručno prema važećim propisima i pravilima dobrog zanata.</w:t>
      </w:r>
    </w:p>
    <w:p w:rsidR="000B5959" w:rsidRDefault="00827CA6">
      <w:pPr>
        <w:pStyle w:val="BodyText21"/>
        <w:shd w:val="clear" w:color="auto" w:fill="auto"/>
        <w:spacing w:line="288" w:lineRule="exact"/>
        <w:ind w:firstLine="0"/>
        <w:jc w:val="left"/>
      </w:pPr>
      <w:r>
        <w:t>Materijal</w:t>
      </w:r>
    </w:p>
    <w:p w:rsidR="000B5959" w:rsidRDefault="00827CA6">
      <w:pPr>
        <w:pStyle w:val="BodyText21"/>
        <w:shd w:val="clear" w:color="auto" w:fill="auto"/>
        <w:spacing w:line="288" w:lineRule="exact"/>
        <w:ind w:firstLine="0"/>
        <w:jc w:val="left"/>
      </w:pPr>
      <w:r>
        <w:t>Sav materijal koji se upotrebljava u limarskim radovima mora odgovarati u svemu važećim standardima:</w:t>
      </w:r>
    </w:p>
    <w:p w:rsidR="000B5959" w:rsidRDefault="00827CA6">
      <w:pPr>
        <w:pStyle w:val="BodyText21"/>
        <w:shd w:val="clear" w:color="auto" w:fill="auto"/>
        <w:spacing w:line="288" w:lineRule="exact"/>
        <w:ind w:firstLine="0"/>
        <w:jc w:val="left"/>
      </w:pPr>
      <w:r>
        <w:t>cinčani lim HRN G.E4.020 ili jednakovrijedno</w:t>
      </w:r>
    </w:p>
    <w:p w:rsidR="000B5959" w:rsidRDefault="00827CA6">
      <w:pPr>
        <w:pStyle w:val="BodyText21"/>
        <w:shd w:val="clear" w:color="auto" w:fill="auto"/>
        <w:spacing w:line="288" w:lineRule="exact"/>
        <w:ind w:firstLine="0"/>
        <w:jc w:val="left"/>
      </w:pPr>
      <w:r>
        <w:t>pocinčani lim HRN C.B4.081 ili jednakovrijedno</w:t>
      </w:r>
    </w:p>
    <w:p w:rsidR="000B5959" w:rsidRDefault="00827CA6">
      <w:pPr>
        <w:pStyle w:val="BodyText21"/>
        <w:shd w:val="clear" w:color="auto" w:fill="auto"/>
        <w:spacing w:line="288" w:lineRule="exact"/>
        <w:ind w:firstLine="0"/>
        <w:jc w:val="left"/>
      </w:pPr>
      <w:r>
        <w:t>čelični lim HRN C.B4.054, C.B4.011, C.B4.017 ili jednakovrijedno</w:t>
      </w:r>
    </w:p>
    <w:p w:rsidR="000B5959" w:rsidRDefault="00827CA6">
      <w:pPr>
        <w:pStyle w:val="BodyText21"/>
        <w:shd w:val="clear" w:color="auto" w:fill="auto"/>
        <w:spacing w:line="288" w:lineRule="exact"/>
        <w:ind w:firstLine="0"/>
        <w:jc w:val="left"/>
      </w:pPr>
      <w:r>
        <w:t>bakreni lim HRN C.D4.500, C.D4.020 ili jednakovrijedno</w:t>
      </w:r>
    </w:p>
    <w:p w:rsidR="000B5959" w:rsidRDefault="00827CA6">
      <w:pPr>
        <w:pStyle w:val="BodyText21"/>
        <w:shd w:val="clear" w:color="auto" w:fill="auto"/>
        <w:spacing w:line="288" w:lineRule="exact"/>
        <w:ind w:firstLine="0"/>
        <w:jc w:val="left"/>
      </w:pPr>
      <w:r>
        <w:t>olovni lim HRN C.E4.040 ili jednakovrijedno</w:t>
      </w:r>
    </w:p>
    <w:p w:rsidR="000B5959" w:rsidRDefault="00827CA6">
      <w:pPr>
        <w:pStyle w:val="BodyText21"/>
        <w:shd w:val="clear" w:color="auto" w:fill="auto"/>
        <w:spacing w:line="288" w:lineRule="exact"/>
        <w:ind w:firstLine="0"/>
        <w:jc w:val="left"/>
      </w:pPr>
      <w:r>
        <w:t>aluminijski lim HRN C.C4.020, C.C4.025, C.C4.050, C.C4.051, C.C4.060, C.C4.062, C.C4.120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9" w:name="bookmark55"/>
      <w:r>
        <w:t>Soboslikarski radovi</w:t>
      </w:r>
      <w:bookmarkEnd w:id="2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soboslikarski radovi izvest će se u skladu s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 xml:space="preserve">Svi radovi moraju se izvesti prema podacima iz projektne dokumentacije te prema Tehnički uvjeti za izvođenje soboslikarskih i </w:t>
      </w:r>
      <w:proofErr w:type="spellStart"/>
      <w:r>
        <w:t>ličilačkih</w:t>
      </w:r>
      <w:proofErr w:type="spellEnd"/>
      <w:r>
        <w:t xml:space="preserve"> radova HRN U.F2.012, HRN U.F2.013 ili jednakovrijedno.</w:t>
      </w:r>
    </w:p>
    <w:p w:rsidR="000B5959" w:rsidRDefault="00827CA6">
      <w:pPr>
        <w:pStyle w:val="BodyText21"/>
        <w:shd w:val="clear" w:color="auto" w:fill="auto"/>
        <w:spacing w:line="288" w:lineRule="exact"/>
        <w:ind w:firstLine="0"/>
        <w:jc w:val="left"/>
      </w:pPr>
      <w:r>
        <w:t>Svi radovi moraju biti izvedeni stručno i solidno, s odgovarajućom radnom snagom i odgovarajućim kvalitetnim materijalom.</w:t>
      </w:r>
    </w:p>
    <w:p w:rsidR="000B5959" w:rsidRDefault="00827CA6">
      <w:pPr>
        <w:pStyle w:val="BodyText21"/>
        <w:shd w:val="clear" w:color="auto" w:fill="auto"/>
        <w:spacing w:line="288" w:lineRule="exact"/>
        <w:ind w:firstLine="0"/>
        <w:jc w:val="left"/>
      </w:pPr>
      <w:r>
        <w:t>Upotreba materijala za radove:</w:t>
      </w:r>
    </w:p>
    <w:p w:rsidR="000B5959" w:rsidRDefault="00827CA6">
      <w:pPr>
        <w:pStyle w:val="BodyText21"/>
        <w:shd w:val="clear" w:color="auto" w:fill="auto"/>
        <w:spacing w:line="288" w:lineRule="exact"/>
        <w:ind w:firstLine="0"/>
        <w:jc w:val="left"/>
      </w:pPr>
      <w:r>
        <w:t xml:space="preserve">boje i lakovi HRN H.C1.001-027m HRN H.C8.030-100 ili jednakovrijedno olovni </w:t>
      </w:r>
      <w:proofErr w:type="spellStart"/>
      <w:r>
        <w:t>minij</w:t>
      </w:r>
      <w:proofErr w:type="spellEnd"/>
      <w:r>
        <w:t xml:space="preserve"> HRN H.C1.023 ili jednakovrijedno cinkov klorid HRN H.C1.034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30" w:name="bookmark56"/>
      <w:r>
        <w:t>Nespecificirani radovi</w:t>
      </w:r>
      <w:bookmarkEnd w:id="30"/>
    </w:p>
    <w:p w:rsidR="000B5959" w:rsidRDefault="00827CA6">
      <w:pPr>
        <w:pStyle w:val="BodyText21"/>
        <w:shd w:val="clear" w:color="auto" w:fill="auto"/>
        <w:spacing w:line="288" w:lineRule="exact"/>
        <w:ind w:firstLine="0"/>
        <w:jc w:val="left"/>
      </w:pPr>
      <w:bookmarkStart w:id="31" w:name="bookmark57"/>
      <w:r>
        <w:t>Svi ostali nespecificirani građevinsko obrtnički radovi trebaju biti izvedeni u skladu s projektom cjelovite obnove zgrade, te sukladno svim važećim normama i pravilima za izvođenje tih vrsta radova, uz kontinuiranu suradnju s Naručiteljem uz uvjet odobrenja svih traženih uzoraka i pozicije ugradnje od strane nadležnog Gradskog zavoda, ukoliko je potrebno.</w:t>
      </w:r>
      <w:bookmarkEnd w:id="31"/>
    </w:p>
    <w:p w:rsidR="00E468A5" w:rsidRDefault="00E468A5">
      <w:pPr>
        <w:pStyle w:val="BodyText21"/>
        <w:shd w:val="clear" w:color="auto" w:fill="auto"/>
        <w:spacing w:line="288" w:lineRule="exact"/>
        <w:ind w:firstLine="0"/>
        <w:jc w:val="left"/>
      </w:pPr>
    </w:p>
    <w:p w:rsidR="000B5959" w:rsidRPr="00E468A5" w:rsidRDefault="00827CA6" w:rsidP="00E468A5">
      <w:pPr>
        <w:pStyle w:val="Bodytext80"/>
        <w:numPr>
          <w:ilvl w:val="1"/>
          <w:numId w:val="7"/>
        </w:numPr>
        <w:shd w:val="clear" w:color="auto" w:fill="auto"/>
        <w:tabs>
          <w:tab w:val="left" w:pos="530"/>
        </w:tabs>
        <w:spacing w:line="210" w:lineRule="exact"/>
        <w:jc w:val="left"/>
        <w:rPr>
          <w:sz w:val="20"/>
          <w:szCs w:val="20"/>
        </w:rPr>
      </w:pPr>
      <w:bookmarkStart w:id="32" w:name="bookmark58"/>
      <w:r w:rsidRPr="00E468A5">
        <w:rPr>
          <w:sz w:val="20"/>
          <w:szCs w:val="20"/>
        </w:rPr>
        <w:t>ARHITEKTURA / ORGANIZACIJA PROSTORA</w:t>
      </w:r>
      <w:bookmarkEnd w:id="32"/>
    </w:p>
    <w:p w:rsidR="00E468A5" w:rsidRDefault="00E468A5">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Sve prostore zgrada potrebno je adekvatno adaptirati/ rekonstruirati/ obnoviti, uvažavajući zahtjeve Naručitelja a sa ciljem podizanja kvalitete usluge i učinkovitosti unutar zadanih prostora zgrada.</w:t>
      </w:r>
    </w:p>
    <w:p w:rsidR="000B5959" w:rsidRDefault="000B5959">
      <w:pPr>
        <w:rPr>
          <w:sz w:val="2"/>
          <w:szCs w:val="2"/>
        </w:rPr>
      </w:pPr>
    </w:p>
    <w:p w:rsidR="000B5959" w:rsidRDefault="00827CA6">
      <w:pPr>
        <w:pStyle w:val="BodyText21"/>
        <w:shd w:val="clear" w:color="auto" w:fill="auto"/>
        <w:spacing w:line="293" w:lineRule="exact"/>
        <w:ind w:firstLine="0"/>
        <w:jc w:val="left"/>
      </w:pPr>
      <w:r>
        <w:t>Prilikom projektiranja obratiti pozornost na pozicioniranje eventualnih dodatnih zidova za ukrućivanje zgrade (formirati karakteristične katove) te grupirati sanitarne prostore.</w:t>
      </w:r>
    </w:p>
    <w:p w:rsidR="000B5959" w:rsidRDefault="00827CA6">
      <w:pPr>
        <w:pStyle w:val="BodyText21"/>
        <w:shd w:val="clear" w:color="auto" w:fill="auto"/>
        <w:spacing w:line="288" w:lineRule="exact"/>
        <w:ind w:firstLine="0"/>
        <w:jc w:val="left"/>
      </w:pPr>
      <w:r>
        <w:t>Posebnu pozornost prilikom obnove prostora obratiti na veličine prostora, sukladno namjeni prostora. Prostore je potrebno izvesti sukladno Pravilniku o minimalnim uvjetima u pogledu prostora, radnika i medicinsko tehničke opreme za obavljanje zdravstvene djelatnosti (NN 61/2011).</w:t>
      </w:r>
    </w:p>
    <w:p w:rsidR="000B5959" w:rsidRDefault="00827CA6">
      <w:pPr>
        <w:pStyle w:val="BodyText21"/>
        <w:shd w:val="clear" w:color="auto" w:fill="auto"/>
        <w:spacing w:line="288" w:lineRule="exact"/>
        <w:ind w:firstLine="0"/>
        <w:jc w:val="left"/>
      </w:pPr>
      <w:r>
        <w:t>U zgradama koje se obnavljaju djeluju dolje navedeni odjeli koje je, u sklopu obnove zgrade, potrebno adaptirati:</w:t>
      </w:r>
    </w:p>
    <w:p w:rsidR="00E468A5" w:rsidRDefault="00E468A5">
      <w:pPr>
        <w:pStyle w:val="BodyText21"/>
        <w:numPr>
          <w:ilvl w:val="0"/>
          <w:numId w:val="4"/>
        </w:numPr>
        <w:shd w:val="clear" w:color="auto" w:fill="auto"/>
        <w:spacing w:line="288" w:lineRule="exact"/>
        <w:ind w:firstLine="360"/>
        <w:jc w:val="left"/>
      </w:pPr>
    </w:p>
    <w:p w:rsidR="000B5959" w:rsidRDefault="00827CA6" w:rsidP="00E468A5">
      <w:pPr>
        <w:pStyle w:val="Bodytext80"/>
        <w:numPr>
          <w:ilvl w:val="1"/>
          <w:numId w:val="7"/>
        </w:numPr>
        <w:shd w:val="clear" w:color="auto" w:fill="auto"/>
        <w:tabs>
          <w:tab w:val="left" w:pos="537"/>
        </w:tabs>
        <w:spacing w:line="210" w:lineRule="exact"/>
        <w:jc w:val="left"/>
      </w:pPr>
      <w:bookmarkStart w:id="33" w:name="bookmark61"/>
      <w:bookmarkStart w:id="34" w:name="bookmark62"/>
      <w:r>
        <w:t>STROJARSKE INSTALACIJE</w:t>
      </w:r>
      <w:bookmarkEnd w:id="33"/>
      <w:bookmarkEnd w:id="34"/>
    </w:p>
    <w:p w:rsidR="00E468A5" w:rsidRDefault="00E468A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sve zgrade, snimiti relevantne strojarske instalacije i ustanoviti koje su instalacije postojeće i u kojoj mjeri su stradale prilikom potresa ili dotrajale u periodu 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364158" w:rsidRDefault="00364158" w:rsidP="00364158">
      <w:pPr>
        <w:pStyle w:val="BodyText21"/>
        <w:shd w:val="clear" w:color="auto" w:fill="auto"/>
        <w:spacing w:line="200" w:lineRule="exact"/>
        <w:ind w:firstLine="0"/>
        <w:jc w:val="left"/>
      </w:pPr>
    </w:p>
    <w:p w:rsidR="000B5959" w:rsidRDefault="00827CA6" w:rsidP="00364158">
      <w:pPr>
        <w:pStyle w:val="BodyText21"/>
        <w:numPr>
          <w:ilvl w:val="0"/>
          <w:numId w:val="4"/>
        </w:numPr>
        <w:shd w:val="clear" w:color="auto" w:fill="auto"/>
        <w:spacing w:line="200" w:lineRule="exact"/>
        <w:ind w:firstLine="360"/>
        <w:jc w:val="left"/>
      </w:pPr>
      <w:r>
        <w:t xml:space="preserve"> projekta grijanja, hlađenja i ventilacije</w:t>
      </w:r>
    </w:p>
    <w:p w:rsidR="000B5959" w:rsidRDefault="000B5959" w:rsidP="00364158">
      <w:pPr>
        <w:rPr>
          <w:sz w:val="2"/>
          <w:szCs w:val="2"/>
        </w:rPr>
      </w:pPr>
    </w:p>
    <w:p w:rsidR="000B5959" w:rsidRDefault="00827CA6" w:rsidP="00364158">
      <w:pPr>
        <w:pStyle w:val="BodyText21"/>
        <w:numPr>
          <w:ilvl w:val="0"/>
          <w:numId w:val="4"/>
        </w:numPr>
        <w:shd w:val="clear" w:color="auto" w:fill="auto"/>
        <w:spacing w:line="288" w:lineRule="exact"/>
        <w:ind w:left="360" w:hanging="360"/>
      </w:pPr>
      <w:r>
        <w:t>projekta plinske instalacije</w:t>
      </w:r>
    </w:p>
    <w:p w:rsidR="000B5959" w:rsidRDefault="00827CA6" w:rsidP="00364158">
      <w:pPr>
        <w:pStyle w:val="BodyText21"/>
        <w:numPr>
          <w:ilvl w:val="0"/>
          <w:numId w:val="4"/>
        </w:numPr>
        <w:shd w:val="clear" w:color="auto" w:fill="auto"/>
        <w:spacing w:line="288" w:lineRule="exact"/>
        <w:ind w:left="360" w:hanging="360"/>
        <w:jc w:val="left"/>
      </w:pPr>
      <w:r>
        <w:t xml:space="preserve"> projekta dizala (ukoliko su dizala postojeća a trebaju rekonstrukciju ili zamjenu ili se prema zahtjevu Naručitelja planira novo dizalo)</w:t>
      </w:r>
    </w:p>
    <w:p w:rsidR="000B5959" w:rsidRDefault="00827CA6" w:rsidP="00364158">
      <w:pPr>
        <w:pStyle w:val="BodyText21"/>
        <w:numPr>
          <w:ilvl w:val="0"/>
          <w:numId w:val="4"/>
        </w:numPr>
        <w:shd w:val="clear" w:color="auto" w:fill="auto"/>
        <w:spacing w:line="288" w:lineRule="exact"/>
        <w:ind w:left="360" w:hanging="360"/>
        <w:jc w:val="left"/>
      </w:pPr>
      <w:r>
        <w:t xml:space="preserve"> projekta medicinskih plinova</w:t>
      </w:r>
    </w:p>
    <w:p w:rsidR="00E468A5" w:rsidRDefault="00E468A5" w:rsidP="00E468A5">
      <w:pPr>
        <w:pStyle w:val="BodyText21"/>
        <w:shd w:val="clear" w:color="auto" w:fill="auto"/>
        <w:spacing w:line="288" w:lineRule="exact"/>
        <w:ind w:left="360" w:firstLine="0"/>
        <w:jc w:val="left"/>
      </w:pPr>
    </w:p>
    <w:p w:rsidR="000B5959" w:rsidRDefault="00586D5C">
      <w:pPr>
        <w:pStyle w:val="BodyText21"/>
        <w:shd w:val="clear" w:color="auto" w:fill="auto"/>
        <w:spacing w:line="200" w:lineRule="exact"/>
        <w:ind w:firstLine="0"/>
        <w:jc w:val="left"/>
        <w:rPr>
          <w:color w:val="auto"/>
        </w:rPr>
      </w:pPr>
      <w:r>
        <w:rPr>
          <w:color w:val="auto"/>
        </w:rPr>
        <w:t>Za odjele l</w:t>
      </w:r>
      <w:r w:rsidR="00827CA6" w:rsidRPr="00586D5C">
        <w:rPr>
          <w:color w:val="auto"/>
        </w:rPr>
        <w:t>aboratorij</w:t>
      </w:r>
      <w:r>
        <w:rPr>
          <w:color w:val="auto"/>
        </w:rPr>
        <w:t>a</w:t>
      </w:r>
      <w:r w:rsidR="00827CA6" w:rsidRPr="00586D5C">
        <w:rPr>
          <w:color w:val="auto"/>
        </w:rPr>
        <w:t xml:space="preserve"> predvidjeti sustav zračne pošte.</w:t>
      </w:r>
    </w:p>
    <w:p w:rsidR="00586D5C" w:rsidRPr="00586D5C" w:rsidRDefault="00586D5C">
      <w:pPr>
        <w:pStyle w:val="BodyText21"/>
        <w:shd w:val="clear" w:color="auto" w:fill="auto"/>
        <w:spacing w:line="200" w:lineRule="exact"/>
        <w:ind w:firstLine="0"/>
        <w:jc w:val="left"/>
        <w:rPr>
          <w:color w:val="auto"/>
        </w:rPr>
      </w:pPr>
    </w:p>
    <w:p w:rsidR="000B5959" w:rsidRDefault="00827CA6">
      <w:pPr>
        <w:pStyle w:val="BodyText21"/>
        <w:shd w:val="clear" w:color="auto" w:fill="auto"/>
        <w:spacing w:line="288" w:lineRule="exact"/>
        <w:ind w:firstLine="0"/>
        <w:jc w:val="left"/>
      </w:pPr>
      <w:r>
        <w:t xml:space="preserve">Projektiranjem treba obuhvatiti rješenje optimalnog energetskog koncepta objekta na način da se primjene suvremene mjere energetske učinkovitosti, izbora energenta, sustava grijanja, ventilacije, klimatizacije, mogućeg korištenja obnovljivih izvora energije, </w:t>
      </w:r>
      <w:proofErr w:type="spellStart"/>
      <w:r>
        <w:t>kogeneracije</w:t>
      </w:r>
      <w:proofErr w:type="spellEnd"/>
      <w:r>
        <w:t>, uz zadovoljenje energetske, ekonomske i ekološke forme uz, ukoliko je moguće, ispunjenje A razreda energetske učinkovitosti.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Prilikom izrade projektne dokumentacije potrebno je ispuniti sve zahtjeve trenutno važeće zakonske i tehničke regulative. Obzirom da postojeća kotlovnica ne zadovoljava Pravilnik o tehničkim normativima za projektiranje, gradnju i održavanje plinskih kotlovnica (Službeni list 10/90 i 52/90), čl. 23 (prirodna ventilacija), potrebno je predvidjeti </w:t>
      </w:r>
      <w:proofErr w:type="spellStart"/>
      <w:r>
        <w:t>izmještanje</w:t>
      </w:r>
      <w:proofErr w:type="spellEnd"/>
      <w:r>
        <w:t xml:space="preserve"> postojeće kotlovnice i novu instalaciju razvoda toplinskog medija. Potrebno je u dogovoru s tehničkom i pravnom službom objekta definirati novu lokaciju kotlovnice i sukladno istom definirati novu opremu kotlovnice uz uvjet odobrenja pozicije ugradnje od strane nadležnog Gradskog zavoda.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Također ukoliko orijentacija zgrade s aspekta osunčanosti otvara mogućnost korištenja solarnih kolektora za pripremu tople vode i izgradnju </w:t>
      </w:r>
      <w:proofErr w:type="spellStart"/>
      <w:r>
        <w:t>fotonaponske</w:t>
      </w:r>
      <w:proofErr w:type="spellEnd"/>
      <w:r>
        <w:t xml:space="preserve"> elektrane na krovu, i ukoliko je isto tehnički izvedivo, isto treba iskoristiti u planiranju zgrade (dogovorno s Naručiteljem a ovisno o dozvolama Konzervatora). Rad sustava </w:t>
      </w:r>
      <w:proofErr w:type="spellStart"/>
      <w:r>
        <w:t>termotehničkih</w:t>
      </w:r>
      <w:proofErr w:type="spellEnd"/>
      <w:r>
        <w:t xml:space="preserve"> instalacija predvidjeti tako da može zadovoljiti djelomični način korištenja građevine, pojedinih cjelina, a također i cjelodnevno korištenje svih dijelova građevine. Projektom treba omogućiti korištenje pasivne energije iz okoliša u što većoj mjeri kako bi se ostvarila veća energetska održivost sustava u građevini, Projektom treba omogućiti odvojeni rad sustava prema prostorno-funkcionalnim cjelinama određenim u arhitektonskom dijelu projekta.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pokaže potrebnim radi bolje evakuacije u slučaju požara i ukoliko je tehnički moguće, radi pristupačnosti osobama s invaliditetom i smanjene pokretljivosti, potrebno je planirati i izvedbu dizala, u dogovoru s Naručiteljem.</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lastRenderedPageBreak/>
        <w:t>Pravilnik o obaveznom sadržaju i opremanju projekata građevina (NN 118/19 i 65/20)</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14/08) Pravilnik o zaštiti radnika od izloženosti buci na radu (NN 46/08)</w:t>
      </w:r>
    </w:p>
    <w:p w:rsidR="000B5959" w:rsidRDefault="00827CA6">
      <w:pPr>
        <w:pStyle w:val="BodyText21"/>
        <w:shd w:val="clear" w:color="auto" w:fill="auto"/>
        <w:spacing w:line="288" w:lineRule="exact"/>
        <w:ind w:firstLine="0"/>
        <w:jc w:val="left"/>
      </w:pPr>
      <w:r>
        <w:t>Pravilnik o mjerama zaštite od buke izvora na otvorenom prostoru (NN 56/08)</w:t>
      </w:r>
    </w:p>
    <w:p w:rsidR="000B5959" w:rsidRDefault="00827CA6">
      <w:pPr>
        <w:pStyle w:val="BodyText21"/>
        <w:shd w:val="clear" w:color="auto" w:fill="auto"/>
        <w:spacing w:line="288" w:lineRule="exact"/>
        <w:ind w:firstLine="0"/>
        <w:jc w:val="left"/>
      </w:pPr>
      <w:r>
        <w:t>Zakon o zaštiti okoliša (NN 80/13, 153/13 i 78/15) + čl. 202 Zakona o gradnji (NN 153/13, 12/18 i 118/18)</w:t>
      </w:r>
    </w:p>
    <w:p w:rsidR="000B5959" w:rsidRDefault="00827CA6">
      <w:pPr>
        <w:pStyle w:val="BodyText21"/>
        <w:shd w:val="clear" w:color="auto" w:fill="auto"/>
        <w:spacing w:line="288" w:lineRule="exact"/>
        <w:ind w:firstLine="0"/>
        <w:jc w:val="left"/>
      </w:pPr>
      <w:r>
        <w:t>Zakon o zaštiti prirode (NN 80/13, 15/18, 14/19 i 127/19)</w:t>
      </w:r>
    </w:p>
    <w:p w:rsidR="000B5959" w:rsidRDefault="00827CA6">
      <w:pPr>
        <w:pStyle w:val="BodyText21"/>
        <w:shd w:val="clear" w:color="auto" w:fill="auto"/>
        <w:spacing w:line="288" w:lineRule="exact"/>
        <w:ind w:firstLine="0"/>
        <w:jc w:val="left"/>
      </w:pPr>
      <w:r>
        <w:t>Zakon o vodama (NN 66/19)</w:t>
      </w:r>
    </w:p>
    <w:p w:rsidR="000B5959" w:rsidRDefault="000B5959">
      <w:pPr>
        <w:rPr>
          <w:sz w:val="2"/>
          <w:szCs w:val="2"/>
        </w:rPr>
      </w:pPr>
    </w:p>
    <w:p w:rsidR="000B5959" w:rsidRDefault="00827CA6">
      <w:pPr>
        <w:pStyle w:val="BodyText21"/>
        <w:shd w:val="clear" w:color="auto" w:fill="auto"/>
        <w:spacing w:line="288" w:lineRule="exact"/>
        <w:ind w:firstLine="0"/>
        <w:jc w:val="left"/>
      </w:pPr>
      <w:r>
        <w:t>Zakon o zaštiti zraka (NN 127/19)</w:t>
      </w:r>
    </w:p>
    <w:p w:rsidR="000B5959" w:rsidRDefault="00827CA6">
      <w:pPr>
        <w:pStyle w:val="BodyText21"/>
        <w:shd w:val="clear" w:color="auto" w:fill="auto"/>
        <w:spacing w:line="288" w:lineRule="exact"/>
        <w:ind w:firstLine="0"/>
        <w:jc w:val="left"/>
      </w:pPr>
      <w:r>
        <w:t>Odluka o mjerama za sprečavanje od zagađivanja vanjske atmosfere (Sl. glasnik grada Zagreba br. 16/71)</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HRN CR 1752:2004 ili jednakovrijedno (Ventilacija u zgradama)</w:t>
      </w:r>
    </w:p>
    <w:p w:rsidR="000B5959" w:rsidRDefault="00827CA6">
      <w:pPr>
        <w:pStyle w:val="BodyText21"/>
        <w:shd w:val="clear" w:color="auto" w:fill="auto"/>
        <w:spacing w:line="288" w:lineRule="exact"/>
        <w:ind w:firstLine="0"/>
        <w:jc w:val="left"/>
      </w:pPr>
      <w:r>
        <w:t>Zakona o zaštiti od požara (NN 92/10.)</w:t>
      </w:r>
    </w:p>
    <w:p w:rsidR="000B5959" w:rsidRDefault="00827CA6">
      <w:pPr>
        <w:pStyle w:val="BodyText21"/>
        <w:shd w:val="clear" w:color="auto" w:fill="auto"/>
        <w:spacing w:line="288" w:lineRule="exact"/>
        <w:ind w:firstLine="0"/>
        <w:jc w:val="left"/>
      </w:pPr>
      <w:r>
        <w:t>Osnovni zakon o zaštiti od zagađivanja (Sl. list br. 30/65)</w:t>
      </w:r>
    </w:p>
    <w:p w:rsidR="000B5959" w:rsidRDefault="00827CA6">
      <w:pPr>
        <w:pStyle w:val="BodyText21"/>
        <w:shd w:val="clear" w:color="auto" w:fill="auto"/>
        <w:spacing w:line="288" w:lineRule="exact"/>
        <w:ind w:firstLine="0"/>
        <w:jc w:val="left"/>
      </w:pPr>
      <w:r>
        <w:t>Zakon o zapaljivim tekućinama i plinovima (NN 108/95 i 56/10)</w:t>
      </w:r>
    </w:p>
    <w:p w:rsidR="000B5959" w:rsidRDefault="00827CA6">
      <w:pPr>
        <w:pStyle w:val="BodyText21"/>
        <w:shd w:val="clear" w:color="auto" w:fill="auto"/>
        <w:spacing w:line="288" w:lineRule="exact"/>
        <w:ind w:firstLine="0"/>
        <w:jc w:val="left"/>
      </w:pPr>
      <w:r>
        <w:t>HRN.Z.B0.001 Zaštita na radu, maksimalno dopuštena koncentracija škodljivih plinova i aerosola u atmosferi radnih prostora i gradilišta Pravilnik o tlačnoj opremi (NN 79/16)</w:t>
      </w:r>
    </w:p>
    <w:p w:rsidR="000B5959" w:rsidRDefault="00827CA6">
      <w:pPr>
        <w:pStyle w:val="BodyText21"/>
        <w:shd w:val="clear" w:color="auto" w:fill="auto"/>
        <w:spacing w:line="288" w:lineRule="exact"/>
        <w:ind w:firstLine="0"/>
        <w:jc w:val="left"/>
      </w:pPr>
      <w:r>
        <w:t>Pravilnik o pregledima i ispitivanju opreme pod tlakom visoke razine opasnosti (NN 75/20)</w:t>
      </w:r>
    </w:p>
    <w:p w:rsidR="000B5959" w:rsidRDefault="00827CA6">
      <w:pPr>
        <w:pStyle w:val="BodyText21"/>
        <w:shd w:val="clear" w:color="auto" w:fill="auto"/>
        <w:spacing w:line="288" w:lineRule="exact"/>
        <w:ind w:firstLine="0"/>
        <w:jc w:val="left"/>
      </w:pPr>
      <w:r>
        <w:t>Ventilacija postrojenja (VDI 1946)</w:t>
      </w:r>
    </w:p>
    <w:p w:rsidR="000B5959" w:rsidRDefault="00827CA6">
      <w:pPr>
        <w:pStyle w:val="BodyText21"/>
        <w:shd w:val="clear" w:color="auto" w:fill="auto"/>
        <w:spacing w:line="288" w:lineRule="exact"/>
        <w:ind w:firstLine="0"/>
        <w:jc w:val="left"/>
      </w:pPr>
      <w:r>
        <w:t>Tehnički propis o sustavima ventilacije, djelomične klimatizacije i klimatizacije zgrada (NN 3/07) Tehnički propis o racionalnoj uporabi energije i toplinskoj zaštiti u zgradama (NN 128/15)</w:t>
      </w:r>
    </w:p>
    <w:p w:rsidR="000B5959" w:rsidRDefault="00827CA6">
      <w:pPr>
        <w:pStyle w:val="BodyText21"/>
        <w:shd w:val="clear" w:color="auto" w:fill="auto"/>
        <w:spacing w:line="288" w:lineRule="exact"/>
        <w:ind w:firstLine="0"/>
        <w:jc w:val="left"/>
      </w:pPr>
      <w:r>
        <w:t>Tehnički propis o sustavima grijanja i hlađenja zgrada (NN 110/08)</w:t>
      </w:r>
    </w:p>
    <w:p w:rsidR="000B5959" w:rsidRDefault="00827CA6">
      <w:pPr>
        <w:pStyle w:val="BodyText21"/>
        <w:shd w:val="clear" w:color="auto" w:fill="auto"/>
        <w:spacing w:line="288" w:lineRule="exact"/>
        <w:ind w:firstLine="0"/>
        <w:jc w:val="left"/>
      </w:pPr>
      <w:r>
        <w:t>Ventilacija prostorija bez vanjskih prozora kroz vertikalne i horizontalne kanale prirodnim i prisilnim putem HRN U.C2.200 ili jednakovrijedno (preuzeto iz Sl. list 28/ 1971 )</w:t>
      </w:r>
    </w:p>
    <w:p w:rsidR="000B5959" w:rsidRDefault="00827CA6">
      <w:pPr>
        <w:pStyle w:val="BodyText21"/>
        <w:shd w:val="clear" w:color="auto" w:fill="auto"/>
        <w:spacing w:line="288" w:lineRule="exact"/>
        <w:ind w:firstLine="0"/>
        <w:jc w:val="left"/>
      </w:pPr>
      <w:r>
        <w:t xml:space="preserve">Provjetravanje prostorija bez vanjskih prozora pomoću vertikalnih i horizontalnih kanala prirodnim putem </w:t>
      </w:r>
      <w:proofErr w:type="spellStart"/>
      <w:r>
        <w:t>putem</w:t>
      </w:r>
      <w:proofErr w:type="spellEnd"/>
      <w:r>
        <w:t xml:space="preserve"> sustava sabirnih kanala HRN U.C2.201 (preuzeto iz Sl. list 28 / 1971)</w:t>
      </w:r>
    </w:p>
    <w:p w:rsidR="000B5959" w:rsidRDefault="00827CA6">
      <w:pPr>
        <w:pStyle w:val="BodyText21"/>
        <w:shd w:val="clear" w:color="auto" w:fill="auto"/>
        <w:spacing w:line="288" w:lineRule="exact"/>
        <w:ind w:firstLine="0"/>
        <w:jc w:val="left"/>
      </w:pPr>
      <w:r>
        <w:t>Pravilnik o tehničkim mjerama i uvjetima za zaštitu čeličnih konstrukcija od korozije (SL2/71)</w:t>
      </w:r>
    </w:p>
    <w:p w:rsidR="000B5959" w:rsidRDefault="00827CA6">
      <w:pPr>
        <w:pStyle w:val="BodyText21"/>
        <w:shd w:val="clear" w:color="auto" w:fill="auto"/>
        <w:spacing w:line="288" w:lineRule="exact"/>
        <w:ind w:firstLine="0"/>
        <w:jc w:val="left"/>
      </w:pPr>
      <w:r>
        <w:t>Propisi HRN M.E7.200, 201, 202. ili jednakovrijedno Propisi HRN DIN 2403, DIN 2404. ili jednakovrijedno HRN DIN 4102 ili jednakovrijedno - dio IV HRN IEC norma, 79-10, 79-12, 79-16 ili jednakovrijedno</w:t>
      </w:r>
    </w:p>
    <w:p w:rsidR="000B5959" w:rsidRDefault="00827CA6">
      <w:pPr>
        <w:pStyle w:val="BodyText21"/>
        <w:shd w:val="clear" w:color="auto" w:fill="auto"/>
        <w:spacing w:line="288" w:lineRule="exact"/>
        <w:ind w:firstLine="0"/>
        <w:jc w:val="left"/>
      </w:pPr>
      <w:r>
        <w:t xml:space="preserve">Sigurnosno tehnička oprema na </w:t>
      </w:r>
      <w:proofErr w:type="spellStart"/>
      <w:r>
        <w:t>toplovodnim</w:t>
      </w:r>
      <w:proofErr w:type="spellEnd"/>
      <w:r>
        <w:t xml:space="preserve"> grijanjima do 110°C (HRN DIN 12828-2003 ili jednakovrijedno)</w:t>
      </w:r>
    </w:p>
    <w:p w:rsidR="000B5959" w:rsidRDefault="00827CA6">
      <w:pPr>
        <w:pStyle w:val="BodyText21"/>
        <w:shd w:val="clear" w:color="auto" w:fill="auto"/>
        <w:spacing w:line="288" w:lineRule="exact"/>
        <w:ind w:firstLine="0"/>
        <w:jc w:val="left"/>
      </w:pPr>
      <w:r>
        <w:t>Sigurnosno tehnička oprema postrojenja za grijanje toplom vodom s temperaturom polazne vode do 110oC (HRN.M.E7.201-1976.)</w:t>
      </w:r>
    </w:p>
    <w:p w:rsidR="000B5959" w:rsidRDefault="00827CA6">
      <w:pPr>
        <w:pStyle w:val="BodyText21"/>
        <w:shd w:val="clear" w:color="auto" w:fill="auto"/>
        <w:spacing w:line="288" w:lineRule="exact"/>
        <w:ind w:firstLine="0"/>
        <w:jc w:val="left"/>
      </w:pPr>
      <w:r>
        <w:t>Pravilnik o tehničkim normativima za projektiranje, pogon i održavanje plinskih kotlovnica (SL 10/90, 52/90)</w:t>
      </w:r>
    </w:p>
    <w:p w:rsidR="000B5959" w:rsidRDefault="00827CA6">
      <w:pPr>
        <w:pStyle w:val="BodyText21"/>
        <w:shd w:val="clear" w:color="auto" w:fill="auto"/>
        <w:spacing w:line="288" w:lineRule="exact"/>
        <w:ind w:firstLine="0"/>
        <w:jc w:val="left"/>
      </w:pPr>
      <w:r>
        <w:t>Tehnički propisi za dimnjake u građevinama (NN, 3/07)</w:t>
      </w:r>
    </w:p>
    <w:p w:rsidR="000B5959" w:rsidRDefault="00827CA6">
      <w:pPr>
        <w:pStyle w:val="BodyText21"/>
        <w:shd w:val="clear" w:color="auto" w:fill="auto"/>
        <w:spacing w:line="288" w:lineRule="exact"/>
        <w:ind w:firstLine="0"/>
        <w:jc w:val="left"/>
      </w:pPr>
      <w:r>
        <w:t xml:space="preserve">Posebni tehnički uvjeti za projektiranje i izvedbu dimnjaka i </w:t>
      </w:r>
      <w:proofErr w:type="spellStart"/>
      <w:r>
        <w:t>dimovodnih</w:t>
      </w:r>
      <w:proofErr w:type="spellEnd"/>
      <w:r>
        <w:t xml:space="preserve"> priključaka na području grada Zagreba (Sl. glasnik grada Zagreba 1/74)</w:t>
      </w:r>
    </w:p>
    <w:p w:rsidR="000B5959" w:rsidRDefault="00827CA6">
      <w:pPr>
        <w:pStyle w:val="BodyText21"/>
        <w:shd w:val="clear" w:color="auto" w:fill="auto"/>
        <w:spacing w:line="288" w:lineRule="exact"/>
        <w:ind w:firstLine="0"/>
        <w:jc w:val="left"/>
      </w:pPr>
      <w:r>
        <w:t>Pravilnik o uvjetima za vatrogasne pristupe (NN 35/94, 55/94 i 142/03)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Zakon o tehničkim zahtjevima za proizvode i ocjenu sukladnosti (NN 80/13, 4/14 i 32/19)</w:t>
      </w:r>
    </w:p>
    <w:p w:rsidR="000B5959" w:rsidRDefault="00827CA6">
      <w:pPr>
        <w:pStyle w:val="BodyText21"/>
        <w:shd w:val="clear" w:color="auto" w:fill="auto"/>
        <w:spacing w:line="288" w:lineRule="exact"/>
        <w:ind w:firstLine="0"/>
        <w:jc w:val="left"/>
      </w:pPr>
      <w:r>
        <w:t>Pravilnik o postupku ocjene sukladnosti opreme pod tlakom na temelju isprava o sukladnosti izdanih u inozemstvu (NN 126/08)</w:t>
      </w:r>
    </w:p>
    <w:p w:rsidR="000B5959" w:rsidRDefault="00827CA6">
      <w:pPr>
        <w:pStyle w:val="BodyText21"/>
        <w:shd w:val="clear" w:color="auto" w:fill="auto"/>
        <w:spacing w:line="288" w:lineRule="exact"/>
        <w:ind w:firstLine="0"/>
        <w:jc w:val="left"/>
      </w:pPr>
      <w:r>
        <w:t>HRN EN 378-1:2004 ili jednakovrijedno - Rashladni sustavi i dizalice topline - Sigurnosni i ekološki zahtjevi - 1. dio : Osnovni zahtjevi, definicije, razredbeni kriteriji i odabir (EN 378-1:2000 ili jednakovrijedno)</w:t>
      </w:r>
    </w:p>
    <w:p w:rsidR="000B5959" w:rsidRDefault="00827CA6">
      <w:pPr>
        <w:pStyle w:val="BodyText21"/>
        <w:shd w:val="clear" w:color="auto" w:fill="auto"/>
        <w:spacing w:line="288" w:lineRule="exact"/>
        <w:ind w:firstLine="0"/>
        <w:jc w:val="left"/>
      </w:pPr>
      <w:r>
        <w:t>HRN EN 378-2:2004 ili jednakovrijedno - Rashladni sustavi i dizalice topline - Sigurnosni i ekološki zahtjevi - 2. dio : projektiranje, izvedba, ispitivanje, označavanje i dokumentacija (EN78-2:2000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HRN EN 378-1:2004 ili jednakovrijedno - Rashladni sustavi i dizalice topline - Sigurnosni i ekološki zahtjevi - 3. dio : Mjesto instalacije i osobna zaštita (EN 378-31:2000 ili jednakovrijedno)</w:t>
      </w:r>
    </w:p>
    <w:p w:rsidR="000B5959" w:rsidRDefault="00827CA6">
      <w:pPr>
        <w:pStyle w:val="BodyText21"/>
        <w:shd w:val="clear" w:color="auto" w:fill="auto"/>
        <w:spacing w:line="288" w:lineRule="exact"/>
        <w:ind w:firstLine="0"/>
        <w:jc w:val="left"/>
      </w:pPr>
      <w:r>
        <w:t>HRN EN 378-4:2004 ili jednakovrijedno - Rashladni sustavi i dizalice topline - Sigurnosni i ekološki zahtjevi - 4. dio : Postupanje, održavanje, popravak i uporaba (EN 378-4:2000 ili jednakovrijedno) Zakon o komunalnom gospodarstvu (NN 68/18, 110/18 i 32/20)</w:t>
      </w:r>
    </w:p>
    <w:p w:rsidR="000B5959" w:rsidRDefault="00827CA6">
      <w:pPr>
        <w:pStyle w:val="BodyText21"/>
        <w:shd w:val="clear" w:color="auto" w:fill="auto"/>
        <w:tabs>
          <w:tab w:val="center" w:pos="6246"/>
          <w:tab w:val="center" w:pos="6657"/>
          <w:tab w:val="right" w:pos="7498"/>
        </w:tabs>
        <w:spacing w:line="288" w:lineRule="exact"/>
        <w:ind w:firstLine="0"/>
        <w:jc w:val="left"/>
      </w:pPr>
      <w:r>
        <w:lastRenderedPageBreak/>
        <w:t>Pravilnik o tehničkim i mjeriteljskim zahtjevima koji se odnose na</w:t>
      </w:r>
      <w:r>
        <w:tab/>
        <w:t>mjerila</w:t>
      </w:r>
      <w:r>
        <w:tab/>
        <w:t>(NN</w:t>
      </w:r>
      <w:r>
        <w:tab/>
        <w:t>21/16)</w:t>
      </w:r>
    </w:p>
    <w:p w:rsidR="000B5959" w:rsidRDefault="00827CA6">
      <w:pPr>
        <w:pStyle w:val="BodyText21"/>
        <w:shd w:val="clear" w:color="auto" w:fill="auto"/>
        <w:spacing w:line="288" w:lineRule="exact"/>
        <w:ind w:firstLine="0"/>
        <w:jc w:val="left"/>
      </w:pPr>
      <w:r>
        <w:t>Pravilnik o mjernim jedinicama (NN 88/15 i 16/20)</w:t>
      </w:r>
    </w:p>
    <w:p w:rsidR="000B5959" w:rsidRDefault="00827CA6">
      <w:pPr>
        <w:pStyle w:val="BodyText21"/>
        <w:shd w:val="clear" w:color="auto" w:fill="auto"/>
        <w:tabs>
          <w:tab w:val="center" w:pos="6772"/>
        </w:tabs>
        <w:spacing w:line="288" w:lineRule="exact"/>
        <w:ind w:firstLine="0"/>
        <w:jc w:val="left"/>
      </w:pPr>
      <w:r>
        <w:t>Pravilnik o otpornosti na požar i drugim zahtjevima koje građevine moraju</w:t>
      </w:r>
      <w:r>
        <w:tab/>
        <w:t>zadovoljiti u slučaju požara</w:t>
      </w:r>
    </w:p>
    <w:p w:rsidR="000B5959" w:rsidRDefault="00827CA6">
      <w:pPr>
        <w:pStyle w:val="BodyText21"/>
        <w:shd w:val="clear" w:color="auto" w:fill="auto"/>
        <w:spacing w:line="288" w:lineRule="exact"/>
        <w:ind w:firstLine="0"/>
        <w:jc w:val="left"/>
      </w:pPr>
      <w:r>
        <w:t>(NN 29/13 i 87/15)</w:t>
      </w:r>
    </w:p>
    <w:p w:rsidR="000B5959" w:rsidRDefault="00827CA6">
      <w:pPr>
        <w:pStyle w:val="BodyText21"/>
        <w:shd w:val="clear" w:color="auto" w:fill="auto"/>
        <w:spacing w:line="288" w:lineRule="exact"/>
        <w:ind w:firstLine="0"/>
        <w:jc w:val="left"/>
      </w:pPr>
      <w:r>
        <w:t>Pravilnik o sadržaju elaborata zaštite od požara (NN 51/12)</w:t>
      </w:r>
    </w:p>
    <w:p w:rsidR="000B5959" w:rsidRDefault="00827CA6">
      <w:pPr>
        <w:pStyle w:val="BodyText21"/>
        <w:shd w:val="clear" w:color="auto" w:fill="auto"/>
        <w:spacing w:line="288" w:lineRule="exact"/>
        <w:ind w:firstLine="0"/>
        <w:jc w:val="left"/>
      </w:pPr>
      <w:r>
        <w:t xml:space="preserve">Evakuacija iz objekata u slučaju požara - </w:t>
      </w:r>
      <w:r>
        <w:rPr>
          <w:lang w:val="en-US" w:eastAsia="en-US" w:bidi="en-US"/>
        </w:rPr>
        <w:t xml:space="preserve">LIFE SAFETY CODE </w:t>
      </w:r>
      <w:r>
        <w:t>NFPA 101, izdanje 2015 g.</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t xml:space="preserve">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r>
        <w:rPr>
          <w:lang w:val="en-US" w:eastAsia="en-US" w:bidi="en-US"/>
        </w:rPr>
        <w:t xml:space="preserve">HRN EN13501-1-5 </w:t>
      </w:r>
      <w:r>
        <w:t>ili jednakovrijedno</w:t>
      </w:r>
    </w:p>
    <w:p w:rsidR="000B5959" w:rsidRDefault="00827CA6">
      <w:pPr>
        <w:pStyle w:val="BodyText21"/>
        <w:shd w:val="clear" w:color="auto" w:fill="auto"/>
        <w:spacing w:line="288" w:lineRule="exact"/>
        <w:ind w:firstLine="0"/>
        <w:jc w:val="left"/>
      </w:pPr>
      <w:r>
        <w:t xml:space="preserve">Zakon </w:t>
      </w:r>
      <w:r>
        <w:rPr>
          <w:lang w:val="en-US" w:eastAsia="en-US" w:bidi="en-US"/>
        </w:rPr>
        <w:t xml:space="preserve">o </w:t>
      </w:r>
      <w:r>
        <w:t>građevnim proizvodima (NN 76/13, 30/14, 130/17, 39/19 i 8/20)</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i 61/12)</w:t>
      </w:r>
    </w:p>
    <w:p w:rsidR="000B5959" w:rsidRDefault="00827CA6">
      <w:pPr>
        <w:pStyle w:val="BodyText21"/>
        <w:shd w:val="clear" w:color="auto" w:fill="auto"/>
        <w:spacing w:line="288" w:lineRule="exact"/>
        <w:ind w:firstLine="0"/>
        <w:jc w:val="left"/>
      </w:pPr>
      <w:r>
        <w:t>Pravilnik o sigurnosti dizala (NN 58/10 i 20/16)</w:t>
      </w:r>
    </w:p>
    <w:p w:rsidR="000B5959" w:rsidRDefault="00827CA6">
      <w:pPr>
        <w:pStyle w:val="BodyText21"/>
        <w:shd w:val="clear" w:color="auto" w:fill="auto"/>
        <w:spacing w:line="288" w:lineRule="exact"/>
        <w:ind w:firstLine="0"/>
        <w:jc w:val="left"/>
      </w:pPr>
      <w:r>
        <w:t>Pravilnik o minimalnim uvjetima za pružanje socijalnih usluga (NN 40/14, 6/15, 56/20 i 28/21)</w:t>
      </w:r>
    </w:p>
    <w:p w:rsidR="000B5959" w:rsidRDefault="00827CA6">
      <w:pPr>
        <w:pStyle w:val="BodyText21"/>
        <w:shd w:val="clear" w:color="auto" w:fill="auto"/>
        <w:spacing w:line="288" w:lineRule="exact"/>
        <w:ind w:firstLine="0"/>
        <w:jc w:val="left"/>
      </w:pPr>
      <w:r>
        <w:t>Zakon o arhitektonskim i inženjerskim poslovima i djelatnostima u prostornom uređenju i gradnji (NN 152/08, 49/11 i 25/13)</w:t>
      </w:r>
    </w:p>
    <w:p w:rsidR="000B5959" w:rsidRDefault="00827CA6">
      <w:pPr>
        <w:pStyle w:val="BodyText21"/>
        <w:shd w:val="clear" w:color="auto" w:fill="auto"/>
        <w:spacing w:line="288" w:lineRule="exact"/>
        <w:ind w:firstLine="0"/>
        <w:jc w:val="left"/>
      </w:pPr>
      <w:r>
        <w:t>Zakon o poslovima i djelatnostima prostornog uređenja i gradnje (NN 8/15, 118/18 i 110/19)</w:t>
      </w:r>
    </w:p>
    <w:p w:rsidR="000B5959" w:rsidRDefault="00827CA6">
      <w:pPr>
        <w:pStyle w:val="BodyText21"/>
        <w:shd w:val="clear" w:color="auto" w:fill="auto"/>
        <w:spacing w:line="288" w:lineRule="exact"/>
        <w:ind w:firstLine="0"/>
        <w:jc w:val="left"/>
      </w:pPr>
      <w:bookmarkStart w:id="35" w:name="bookmark69"/>
      <w:r>
        <w:t>Pravilnik o osiguranju pristupačnosti građevina osobama s invaliditetom i smanjene pokretljivosti (NN 78/13)</w:t>
      </w:r>
      <w:bookmarkEnd w:id="35"/>
    </w:p>
    <w:p w:rsidR="00694A26" w:rsidRDefault="00694A26">
      <w:pPr>
        <w:pStyle w:val="BodyText21"/>
        <w:shd w:val="clear" w:color="auto" w:fill="auto"/>
        <w:spacing w:line="288" w:lineRule="exact"/>
        <w:ind w:firstLine="0"/>
        <w:jc w:val="left"/>
      </w:pPr>
    </w:p>
    <w:p w:rsidR="00694A26" w:rsidRDefault="00827CA6" w:rsidP="00E468A5">
      <w:pPr>
        <w:pStyle w:val="Bodytext80"/>
        <w:numPr>
          <w:ilvl w:val="1"/>
          <w:numId w:val="7"/>
        </w:numPr>
        <w:shd w:val="clear" w:color="auto" w:fill="auto"/>
        <w:tabs>
          <w:tab w:val="left" w:pos="542"/>
        </w:tabs>
        <w:spacing w:line="210" w:lineRule="exact"/>
        <w:jc w:val="left"/>
      </w:pPr>
      <w:bookmarkStart w:id="36" w:name="bookmark70"/>
      <w:r>
        <w:t>ELEKTROTEHNIČKE INSTALACIJE</w:t>
      </w:r>
      <w:bookmarkEnd w:id="36"/>
    </w:p>
    <w:p w:rsidR="00694A26" w:rsidRDefault="00694A26" w:rsidP="00694A26">
      <w:pPr>
        <w:pStyle w:val="Bodytext80"/>
        <w:shd w:val="clear" w:color="auto" w:fill="auto"/>
        <w:tabs>
          <w:tab w:val="left" w:pos="542"/>
        </w:tabs>
        <w:spacing w:line="210" w:lineRule="exact"/>
        <w:jc w:val="left"/>
      </w:pPr>
    </w:p>
    <w:p w:rsidR="000B5959" w:rsidRDefault="00827CA6">
      <w:pPr>
        <w:pStyle w:val="BodyText21"/>
        <w:shd w:val="clear" w:color="auto" w:fill="auto"/>
        <w:spacing w:line="288" w:lineRule="exact"/>
        <w:ind w:firstLine="0"/>
        <w:jc w:val="left"/>
      </w:pPr>
      <w:r>
        <w:t>Prije izrade projektne dokumentacije potrebno je obići sve zgrade, snimiti relevantne elektroinstalacije i ustanoviti koje su instalacije postojeće i u kojoj mjeri su stradale prilikom potresa ili dotrajale u periodu 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numPr>
          <w:ilvl w:val="0"/>
          <w:numId w:val="4"/>
        </w:numPr>
        <w:shd w:val="clear" w:color="auto" w:fill="auto"/>
        <w:spacing w:line="288" w:lineRule="exact"/>
        <w:ind w:left="360" w:hanging="360"/>
        <w:jc w:val="left"/>
      </w:pPr>
      <w:r>
        <w:t xml:space="preserve"> Projekt elektrotehničkih instalacija sastoji se od:</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jake struje</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slabe struje</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zaštite od djelovanja munje</w:t>
      </w:r>
    </w:p>
    <w:p w:rsidR="000B5959" w:rsidRDefault="00827CA6">
      <w:pPr>
        <w:pStyle w:val="BodyText21"/>
        <w:numPr>
          <w:ilvl w:val="0"/>
          <w:numId w:val="4"/>
        </w:numPr>
        <w:shd w:val="clear" w:color="auto" w:fill="auto"/>
        <w:tabs>
          <w:tab w:val="left" w:pos="697"/>
        </w:tabs>
        <w:spacing w:line="288" w:lineRule="exact"/>
        <w:ind w:left="360" w:hanging="360"/>
        <w:jc w:val="left"/>
      </w:pPr>
      <w:r>
        <w:t>projekta sustava za dojavu požara</w:t>
      </w:r>
    </w:p>
    <w:p w:rsidR="000B5959" w:rsidRDefault="00827CA6">
      <w:pPr>
        <w:pStyle w:val="BodyText21"/>
        <w:numPr>
          <w:ilvl w:val="0"/>
          <w:numId w:val="4"/>
        </w:numPr>
        <w:shd w:val="clear" w:color="auto" w:fill="auto"/>
        <w:tabs>
          <w:tab w:val="left" w:pos="697"/>
        </w:tabs>
        <w:spacing w:line="288" w:lineRule="exact"/>
        <w:ind w:left="360" w:hanging="360"/>
        <w:jc w:val="left"/>
      </w:pPr>
      <w:r>
        <w:t>projekta strukturnog kabliranja</w:t>
      </w:r>
    </w:p>
    <w:p w:rsidR="000B5959" w:rsidRDefault="00827CA6">
      <w:pPr>
        <w:pStyle w:val="BodyText21"/>
        <w:numPr>
          <w:ilvl w:val="0"/>
          <w:numId w:val="4"/>
        </w:numPr>
        <w:shd w:val="clear" w:color="auto" w:fill="auto"/>
        <w:spacing w:line="288" w:lineRule="exact"/>
        <w:ind w:left="360" w:hanging="360"/>
        <w:jc w:val="left"/>
      </w:pPr>
      <w:r>
        <w:t xml:space="preserve"> projekt </w:t>
      </w:r>
      <w:proofErr w:type="spellStart"/>
      <w:r>
        <w:t>fotonaponske</w:t>
      </w:r>
      <w:proofErr w:type="spellEnd"/>
      <w:r>
        <w:t xml:space="preserve"> elektrane (ovisno o uvjetima Konzervatora)</w:t>
      </w:r>
    </w:p>
    <w:p w:rsidR="00364158" w:rsidRDefault="00364158">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U predviđenoj projektnoj dokumentaciji potrebno je predvidjeti sljedeće elemente:</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spacing w:line="288" w:lineRule="exact"/>
        <w:ind w:left="360" w:hanging="360"/>
        <w:jc w:val="left"/>
      </w:pPr>
      <w:r>
        <w:t xml:space="preserve"> središnji nadzorni upravljački sustav za kompletno upravljanje kotlovnicom, strojarnicom, sustavom ventilacije i klima-komora, tako da se omogući multifunkcijski pristup upravljanju zgradi, jednostavno umreženje, inteligentno udruživanje i pojedinačno </w:t>
      </w:r>
      <w:proofErr w:type="spellStart"/>
      <w:r>
        <w:t>parametriranje</w:t>
      </w:r>
      <w:proofErr w:type="spellEnd"/>
    </w:p>
    <w:p w:rsidR="000B5959" w:rsidRDefault="00827CA6">
      <w:pPr>
        <w:pStyle w:val="BodyText21"/>
        <w:numPr>
          <w:ilvl w:val="0"/>
          <w:numId w:val="4"/>
        </w:numPr>
        <w:shd w:val="clear" w:color="auto" w:fill="auto"/>
        <w:tabs>
          <w:tab w:val="left" w:pos="702"/>
        </w:tabs>
        <w:spacing w:line="288" w:lineRule="exact"/>
        <w:ind w:left="360" w:hanging="360"/>
        <w:jc w:val="left"/>
      </w:pPr>
      <w:r>
        <w:t>predvidjeti opremu u polju automatske regulacije i upravljanje, koja pripada klimatizaciji i ventilaciji</w:t>
      </w:r>
    </w:p>
    <w:p w:rsidR="000B5959" w:rsidRDefault="00827CA6">
      <w:pPr>
        <w:pStyle w:val="BodyText21"/>
        <w:numPr>
          <w:ilvl w:val="0"/>
          <w:numId w:val="4"/>
        </w:numPr>
        <w:shd w:val="clear" w:color="auto" w:fill="auto"/>
        <w:tabs>
          <w:tab w:val="left" w:pos="702"/>
        </w:tabs>
        <w:spacing w:line="288" w:lineRule="exact"/>
        <w:ind w:left="360" w:hanging="360"/>
        <w:jc w:val="left"/>
      </w:pPr>
      <w:r>
        <w:t>odabir rasvjetnih tijela u skladu s namjenom prostorija, prema tipu stropa, odnosno rješenju interijera, te prema važećim standardima o zahtijevanoj razini osvijetljenosti iz europskih normi EN 12464-1, štedljiva rasvjeta s naprednim sustavima regulacije (npr. LED). Traži se rasvjeta prilagođena za različite namjene prostorija</w:t>
      </w:r>
    </w:p>
    <w:p w:rsidR="000B5959" w:rsidRDefault="00827CA6">
      <w:pPr>
        <w:pStyle w:val="BodyText21"/>
        <w:numPr>
          <w:ilvl w:val="0"/>
          <w:numId w:val="4"/>
        </w:numPr>
        <w:shd w:val="clear" w:color="auto" w:fill="auto"/>
        <w:tabs>
          <w:tab w:val="left" w:pos="702"/>
        </w:tabs>
        <w:spacing w:line="288" w:lineRule="exact"/>
        <w:ind w:left="360" w:hanging="360"/>
        <w:jc w:val="left"/>
      </w:pPr>
      <w:proofErr w:type="spellStart"/>
      <w:r>
        <w:t>antipanik</w:t>
      </w:r>
      <w:proofErr w:type="spellEnd"/>
      <w:r>
        <w:t xml:space="preserve"> rasvjeta sa svjetiljkama u trajnom ili pripremnom spoju, u zaštiti ovisno od lokacije</w:t>
      </w:r>
    </w:p>
    <w:p w:rsidR="000B5959" w:rsidRDefault="00827CA6">
      <w:pPr>
        <w:pStyle w:val="BodyText21"/>
        <w:numPr>
          <w:ilvl w:val="0"/>
          <w:numId w:val="4"/>
        </w:numPr>
        <w:shd w:val="clear" w:color="auto" w:fill="auto"/>
        <w:tabs>
          <w:tab w:val="left" w:pos="702"/>
        </w:tabs>
        <w:spacing w:line="288" w:lineRule="exact"/>
        <w:ind w:left="360" w:hanging="360"/>
        <w:jc w:val="left"/>
      </w:pPr>
      <w:r>
        <w:t>strukturno kabliranje, tj. povezivanje TV, telefonske i informatičke instalacije, kao i ostalih sustava strojarnice, tehničke zaštite (video nadzora i protuprovalnog sustava), kontrole pristupa</w:t>
      </w:r>
    </w:p>
    <w:p w:rsidR="000B5959" w:rsidRDefault="00827CA6">
      <w:pPr>
        <w:pStyle w:val="BodyText21"/>
        <w:numPr>
          <w:ilvl w:val="0"/>
          <w:numId w:val="4"/>
        </w:numPr>
        <w:shd w:val="clear" w:color="auto" w:fill="auto"/>
        <w:tabs>
          <w:tab w:val="left" w:pos="702"/>
        </w:tabs>
        <w:spacing w:line="288" w:lineRule="exact"/>
        <w:ind w:left="360" w:hanging="360"/>
        <w:jc w:val="left"/>
      </w:pPr>
      <w:r>
        <w:t xml:space="preserve">kabliranje za računalni sustav odvojen po korisnicima. Telekomunikacije, telefon, pristup </w:t>
      </w:r>
      <w:proofErr w:type="spellStart"/>
      <w:r>
        <w:rPr>
          <w:lang w:val="de-DE" w:eastAsia="de-DE" w:bidi="de-DE"/>
        </w:rPr>
        <w:t>internetu</w:t>
      </w:r>
      <w:proofErr w:type="spellEnd"/>
      <w:r>
        <w:rPr>
          <w:lang w:val="de-DE" w:eastAsia="de-DE" w:bidi="de-DE"/>
        </w:rPr>
        <w:t xml:space="preserve"> </w:t>
      </w:r>
      <w:r>
        <w:t xml:space="preserve">do računala, </w:t>
      </w:r>
      <w:proofErr w:type="spellStart"/>
      <w:r>
        <w:t>wi-fi</w:t>
      </w:r>
      <w:proofErr w:type="spellEnd"/>
      <w:r>
        <w:t xml:space="preserve"> mreža koja pokriva cijelu zgradu, treba biti integralno riješena i povezana s podatkovnim centrom</w:t>
      </w:r>
    </w:p>
    <w:p w:rsidR="000B5959" w:rsidRDefault="00827CA6">
      <w:pPr>
        <w:pStyle w:val="BodyText21"/>
        <w:numPr>
          <w:ilvl w:val="0"/>
          <w:numId w:val="4"/>
        </w:numPr>
        <w:shd w:val="clear" w:color="auto" w:fill="auto"/>
        <w:tabs>
          <w:tab w:val="left" w:pos="702"/>
        </w:tabs>
        <w:spacing w:line="288" w:lineRule="exact"/>
        <w:ind w:left="360" w:hanging="360"/>
        <w:jc w:val="left"/>
      </w:pPr>
      <w:r>
        <w:t>ozvučenje prostora i elementi informiranja (za zgradu i eventualno vanjske prostore) potrebno je projektirati na osnovu projekta sustava ozvučenja u prostorijama</w:t>
      </w:r>
    </w:p>
    <w:p w:rsidR="000B5959" w:rsidRPr="00586D5C" w:rsidRDefault="00827CA6">
      <w:pPr>
        <w:pStyle w:val="BodyText21"/>
        <w:numPr>
          <w:ilvl w:val="0"/>
          <w:numId w:val="4"/>
        </w:numPr>
        <w:shd w:val="clear" w:color="auto" w:fill="auto"/>
        <w:tabs>
          <w:tab w:val="left" w:pos="702"/>
        </w:tabs>
        <w:spacing w:line="288" w:lineRule="exact"/>
        <w:ind w:left="360" w:hanging="360"/>
        <w:jc w:val="left"/>
        <w:rPr>
          <w:color w:val="auto"/>
        </w:rPr>
      </w:pPr>
      <w:r w:rsidRPr="00586D5C">
        <w:rPr>
          <w:color w:val="auto"/>
        </w:rPr>
        <w:t>sustav medicinske (bolničke) signalizacije</w:t>
      </w:r>
    </w:p>
    <w:p w:rsidR="000B5959" w:rsidRDefault="00827CA6">
      <w:pPr>
        <w:pStyle w:val="BodyText21"/>
        <w:numPr>
          <w:ilvl w:val="0"/>
          <w:numId w:val="4"/>
        </w:numPr>
        <w:shd w:val="clear" w:color="auto" w:fill="auto"/>
        <w:tabs>
          <w:tab w:val="left" w:pos="702"/>
        </w:tabs>
        <w:spacing w:line="288" w:lineRule="exact"/>
        <w:ind w:left="360" w:hanging="360"/>
        <w:jc w:val="left"/>
      </w:pPr>
      <w:r>
        <w:t xml:space="preserve">instalaciju za centralno-nadzorno upravljački sustav za potrebe upravljanja i kontrole rada </w:t>
      </w:r>
      <w:proofErr w:type="spellStart"/>
      <w:r>
        <w:t>termotehničkih</w:t>
      </w:r>
      <w:proofErr w:type="spellEnd"/>
      <w:r>
        <w:t xml:space="preserve"> instalacija (klimatizacija, ventilacija, grijanje, hlađenje, sustav individualne sobne regulacije), unutarnje i </w:t>
      </w:r>
      <w:r>
        <w:lastRenderedPageBreak/>
        <w:t>vanjske rasvjete, lifta, protupožarne signalizacije, protupožarne i sanitarne vode (BMS)</w:t>
      </w:r>
    </w:p>
    <w:p w:rsidR="000B5959" w:rsidRDefault="00827CA6">
      <w:pPr>
        <w:pStyle w:val="BodyText21"/>
        <w:numPr>
          <w:ilvl w:val="0"/>
          <w:numId w:val="4"/>
        </w:numPr>
        <w:shd w:val="clear" w:color="auto" w:fill="auto"/>
        <w:spacing w:line="288" w:lineRule="exact"/>
        <w:ind w:left="360" w:hanging="360"/>
        <w:jc w:val="left"/>
      </w:pPr>
      <w:r>
        <w:t xml:space="preserve"> sustav kontrole pristupa pojedinim prostorijama zgrade</w:t>
      </w:r>
    </w:p>
    <w:p w:rsidR="000B5959" w:rsidRDefault="00827CA6">
      <w:pPr>
        <w:pStyle w:val="BodyText21"/>
        <w:numPr>
          <w:ilvl w:val="0"/>
          <w:numId w:val="4"/>
        </w:numPr>
        <w:shd w:val="clear" w:color="auto" w:fill="auto"/>
        <w:spacing w:line="288" w:lineRule="exact"/>
        <w:ind w:left="360" w:hanging="360"/>
        <w:jc w:val="left"/>
      </w:pPr>
      <w:r>
        <w:t xml:space="preserve"> sustav za dojavu požara zgrade</w:t>
      </w:r>
    </w:p>
    <w:p w:rsidR="00364158" w:rsidRDefault="00364158">
      <w:pPr>
        <w:pStyle w:val="BodyText21"/>
        <w:numPr>
          <w:ilvl w:val="0"/>
          <w:numId w:val="4"/>
        </w:numPr>
        <w:shd w:val="clear" w:color="auto" w:fill="auto"/>
        <w:spacing w:line="288" w:lineRule="exact"/>
        <w:ind w:left="360" w:hanging="360"/>
        <w:jc w:val="left"/>
      </w:pPr>
    </w:p>
    <w:p w:rsidR="000B5959" w:rsidRDefault="00827CA6">
      <w:pPr>
        <w:pStyle w:val="BodyText21"/>
        <w:shd w:val="clear" w:color="auto" w:fill="auto"/>
        <w:spacing w:line="288" w:lineRule="exact"/>
        <w:ind w:firstLine="0"/>
        <w:jc w:val="left"/>
      </w:pPr>
      <w:r>
        <w:t xml:space="preserve">Opskrba građevine električnom energijom vrši se iz postojeće distributivne </w:t>
      </w:r>
      <w:proofErr w:type="spellStart"/>
      <w:r>
        <w:t>srednjenaponske</w:t>
      </w:r>
      <w:proofErr w:type="spellEnd"/>
      <w:r>
        <w:t xml:space="preserve"> elektroenergetske mreže Trafostanica i niskonaponski razvod iz trafostanice je rekonstruiran prije par godina i nije predmet ovog projektnog zadatka.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 39/1. i 98/19)</w:t>
      </w:r>
    </w:p>
    <w:p w:rsidR="000B5959" w:rsidRDefault="00827CA6">
      <w:pPr>
        <w:pStyle w:val="BodyText21"/>
        <w:shd w:val="clear" w:color="auto" w:fill="auto"/>
        <w:spacing w:line="288" w:lineRule="exact"/>
        <w:ind w:firstLine="0"/>
        <w:jc w:val="left"/>
      </w:pPr>
      <w:r>
        <w:t>Zakon o građevnim proizvodima (NN 76/13, 30/14, 130/17, 39/19 i 8/20)</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mjeriteljstvu (NN 74/14 i 111/18)</w:t>
      </w:r>
    </w:p>
    <w:p w:rsidR="000B5959" w:rsidRDefault="00827CA6">
      <w:pPr>
        <w:pStyle w:val="BodyText21"/>
        <w:shd w:val="clear" w:color="auto" w:fill="auto"/>
        <w:spacing w:line="288" w:lineRule="exact"/>
        <w:ind w:firstLine="0"/>
        <w:jc w:val="left"/>
      </w:pPr>
      <w:r>
        <w:t>Zakon o Fondu za zaštitu okoliša i energetsku učinkovitost (NN 107/03 i 44/12)</w:t>
      </w:r>
    </w:p>
    <w:p w:rsidR="000B5959" w:rsidRDefault="00827CA6">
      <w:pPr>
        <w:pStyle w:val="BodyText21"/>
        <w:shd w:val="clear" w:color="auto" w:fill="auto"/>
        <w:spacing w:line="288" w:lineRule="exact"/>
        <w:ind w:firstLine="0"/>
        <w:jc w:val="left"/>
      </w:pPr>
      <w:r>
        <w:t>Pravilnik o jednostavnim i drugim građevinama i radovima (NN 112/17, 4/18, 36/19, 98/19 i 31/20) Pravilnik o održavanju građevina (NN 122/14 i 98/19)</w:t>
      </w:r>
    </w:p>
    <w:p w:rsidR="000B5959" w:rsidRDefault="00827CA6">
      <w:pPr>
        <w:pStyle w:val="BodyText21"/>
        <w:shd w:val="clear" w:color="auto" w:fill="auto"/>
        <w:spacing w:line="288" w:lineRule="exact"/>
        <w:ind w:firstLine="0"/>
        <w:jc w:val="left"/>
      </w:pPr>
      <w:r>
        <w:t>Pravilnik o obveznom sadržaju i opremanju projekata građevina (NN 64/14, 41/15, 105/15, 1/16, 20/17) Pravilnik o obveznom sadržaju i opremanju projekata građevina (NN 118/19 i 65/20)</w:t>
      </w:r>
    </w:p>
    <w:p w:rsidR="000B5959" w:rsidRDefault="00827CA6">
      <w:pPr>
        <w:pStyle w:val="BodyText21"/>
        <w:shd w:val="clear" w:color="auto" w:fill="auto"/>
        <w:spacing w:line="288" w:lineRule="exact"/>
        <w:ind w:firstLine="0"/>
        <w:jc w:val="left"/>
      </w:pPr>
      <w:r>
        <w:t>Pravilnik osiguranju pristupačnosti građevina osobama s invaliditetom i smanjene pokretljivosti (NN 78/13)</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radu (NN 93/14, 127/17 i 98/19)</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zaštiti radnika od izloženosti buci na radu (NN 46/08)</w:t>
      </w:r>
    </w:p>
    <w:p w:rsidR="000B5959" w:rsidRDefault="00827CA6">
      <w:pPr>
        <w:pStyle w:val="BodyText21"/>
        <w:shd w:val="clear" w:color="auto" w:fill="auto"/>
        <w:spacing w:line="288" w:lineRule="exact"/>
        <w:ind w:firstLine="0"/>
        <w:jc w:val="left"/>
      </w:pPr>
      <w:r>
        <w:t>Pravilnik o sigurnosti i zdravlju pri radu s električnom energijom (NN 8/12.)</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pregledu i ispitivanju radne opreme (NN 16/16)</w:t>
      </w:r>
    </w:p>
    <w:p w:rsidR="000B5959" w:rsidRDefault="00827CA6">
      <w:pPr>
        <w:pStyle w:val="BodyText21"/>
        <w:shd w:val="clear" w:color="auto" w:fill="auto"/>
        <w:spacing w:line="288" w:lineRule="exact"/>
        <w:ind w:firstLine="0"/>
        <w:jc w:val="left"/>
      </w:pPr>
      <w:r>
        <w:t>Zakon o općoj sigurnosti proizvoda (NN 30/09,139/10, 14/14 i 32/19)</w:t>
      </w:r>
    </w:p>
    <w:p w:rsidR="000B5959" w:rsidRDefault="00827CA6">
      <w:pPr>
        <w:pStyle w:val="BodyText21"/>
        <w:shd w:val="clear" w:color="auto" w:fill="auto"/>
        <w:spacing w:line="288" w:lineRule="exact"/>
        <w:ind w:firstLine="0"/>
        <w:jc w:val="left"/>
      </w:pPr>
      <w:r>
        <w:t>Zakon o tehničkim zahtjevima za proizvode i ocjeni sukladnosti (NN 80/13, 4/14 i 32/19)</w:t>
      </w:r>
    </w:p>
    <w:p w:rsidR="000B5959" w:rsidRDefault="00827CA6">
      <w:pPr>
        <w:pStyle w:val="BodyText21"/>
        <w:shd w:val="clear" w:color="auto" w:fill="auto"/>
        <w:tabs>
          <w:tab w:val="left" w:pos="5265"/>
          <w:tab w:val="center" w:pos="6106"/>
          <w:tab w:val="center" w:pos="6601"/>
          <w:tab w:val="center" w:pos="7166"/>
          <w:tab w:val="center" w:pos="7119"/>
        </w:tabs>
        <w:spacing w:line="288" w:lineRule="exact"/>
        <w:ind w:firstLine="0"/>
        <w:jc w:val="left"/>
      </w:pPr>
      <w:r>
        <w:t>Pravilnik o zaštiti na radu za radne i pomoćne prostorije i</w:t>
      </w:r>
      <w:r>
        <w:tab/>
        <w:t>prostore</w:t>
      </w:r>
      <w:r>
        <w:tab/>
        <w:t>(NN</w:t>
      </w:r>
      <w:r>
        <w:tab/>
        <w:t>42/05</w:t>
      </w:r>
      <w:r>
        <w:tab/>
        <w:t>i</w:t>
      </w:r>
      <w:r>
        <w:tab/>
        <w:t>113/06.)</w:t>
      </w:r>
    </w:p>
    <w:p w:rsidR="000B5959" w:rsidRDefault="00827CA6">
      <w:pPr>
        <w:pStyle w:val="BodyText21"/>
        <w:shd w:val="clear" w:color="auto" w:fill="auto"/>
        <w:tabs>
          <w:tab w:val="left" w:pos="5289"/>
        </w:tabs>
        <w:spacing w:line="288" w:lineRule="exact"/>
        <w:ind w:firstLine="0"/>
        <w:jc w:val="left"/>
      </w:pPr>
      <w:r>
        <w:t>Pravilnik o zaštiti od elektromagnetskih polja (NN 146/14</w:t>
      </w:r>
      <w:r>
        <w:tab/>
        <w:t>i 31/19)</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tabs>
          <w:tab w:val="left" w:pos="5298"/>
          <w:tab w:val="center" w:pos="7436"/>
          <w:tab w:val="right" w:pos="9015"/>
        </w:tabs>
        <w:spacing w:line="288" w:lineRule="exact"/>
        <w:ind w:firstLine="0"/>
        <w:jc w:val="left"/>
      </w:pPr>
      <w:r>
        <w:t>Pravilnik o najvišim dopuštenim razinama buke u sredini u</w:t>
      </w:r>
      <w:r>
        <w:tab/>
        <w:t>kojoj ljudi rade i borave</w:t>
      </w:r>
      <w:r>
        <w:tab/>
        <w:t>(NN</w:t>
      </w:r>
      <w:r>
        <w:tab/>
        <w:t>145/04 i 14/08)</w:t>
      </w:r>
    </w:p>
    <w:p w:rsidR="000B5959" w:rsidRDefault="00827CA6">
      <w:pPr>
        <w:pStyle w:val="BodyText21"/>
        <w:shd w:val="clear" w:color="auto" w:fill="auto"/>
        <w:spacing w:line="288" w:lineRule="exact"/>
        <w:ind w:firstLine="0"/>
        <w:jc w:val="left"/>
      </w:pPr>
      <w:r>
        <w:t>Pravilnik o tehničkim uvjetima za kabelsku kanalizaciju (NN 114/10 i 29/13)</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Pravilnik o provjeri tehničkih rješenja iz zaštite požara predviđenih u glavnom projektu (NN 88/11) Pravilnik o tehničkim normativima za zaštitu od statičkog elektriciteta (preuzet temeljem članka 53. stavak)</w:t>
      </w:r>
    </w:p>
    <w:p w:rsidR="000B5959" w:rsidRDefault="00827CA6">
      <w:pPr>
        <w:pStyle w:val="BodyText21"/>
        <w:shd w:val="clear" w:color="auto" w:fill="auto"/>
        <w:spacing w:line="288" w:lineRule="exact"/>
        <w:ind w:firstLine="0"/>
        <w:jc w:val="left"/>
      </w:pPr>
      <w:r>
        <w:t>Zakona o normizaciji (NN 55/96)</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t>Pravilnik o provjeri ispravnosti stabilnih sustava zaštite od požara (NN 4/12)</w:t>
      </w:r>
    </w:p>
    <w:p w:rsidR="000B5959" w:rsidRDefault="00827CA6">
      <w:pPr>
        <w:pStyle w:val="BodyText21"/>
        <w:shd w:val="clear" w:color="auto" w:fill="auto"/>
        <w:spacing w:line="288" w:lineRule="exact"/>
        <w:ind w:firstLine="0"/>
        <w:jc w:val="left"/>
      </w:pPr>
      <w:r>
        <w:t>Pravilnik o zaštiti od požara ugostiteljskih objekata (NN 100/99)</w:t>
      </w:r>
    </w:p>
    <w:p w:rsidR="000B5959" w:rsidRDefault="00827CA6">
      <w:pPr>
        <w:pStyle w:val="BodyText21"/>
        <w:shd w:val="clear" w:color="auto" w:fill="auto"/>
        <w:spacing w:line="288" w:lineRule="exact"/>
        <w:ind w:firstLine="0"/>
        <w:jc w:val="left"/>
      </w:pPr>
      <w:r>
        <w:t>Pravilnik o zaštiti od požara u skladištima (NN 93/08)</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provjeri ispravnosti stabilnih sustava zaštite od požara (NN 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t>Pravilnik o provjeri tehničkih rješenja iz zaštite od požara predviđenih u glavnom projektu (NN 88/11) Pravilnik o otpornosti na požar i drugim zahtjevima koje građevine moraju zadovoljiti u slučaju požara (NN 29/13 i 87/15)</w:t>
      </w:r>
    </w:p>
    <w:p w:rsidR="000B5959" w:rsidRDefault="00827CA6">
      <w:pPr>
        <w:pStyle w:val="BodyText21"/>
        <w:shd w:val="clear" w:color="auto" w:fill="auto"/>
        <w:spacing w:line="288" w:lineRule="exact"/>
        <w:ind w:firstLine="0"/>
        <w:jc w:val="left"/>
      </w:pPr>
      <w:r>
        <w:t>HRN DIN VDE 0833-2:2018/</w:t>
      </w:r>
      <w:proofErr w:type="spellStart"/>
      <w:r>
        <w:t>Ispr</w:t>
      </w:r>
      <w:proofErr w:type="spellEnd"/>
      <w:r>
        <w:t xml:space="preserve">. 1:2019 - Sustavi za uzbunjivanje zbog požara, provale i prepada - 2. dio: Zahtjevi za sustave za požarno uzbunjivanje (DIN VDE 0833-2:2017/ </w:t>
      </w:r>
      <w:r>
        <w:rPr>
          <w:lang w:val="de-DE" w:eastAsia="de-DE" w:bidi="de-DE"/>
        </w:rPr>
        <w:t xml:space="preserve">Berichtigung </w:t>
      </w:r>
      <w:r>
        <w:t>1:2019 ili jednakovrijedno)</w:t>
      </w:r>
    </w:p>
    <w:p w:rsidR="000B5959" w:rsidRDefault="00827CA6">
      <w:pPr>
        <w:pStyle w:val="BodyText21"/>
        <w:shd w:val="clear" w:color="auto" w:fill="auto"/>
        <w:spacing w:line="288" w:lineRule="exact"/>
        <w:ind w:firstLine="0"/>
        <w:jc w:val="left"/>
      </w:pPr>
      <w:r>
        <w:t>HRN EN 54-2:2005 ili jednakovrijedno - Sustavi za otkrivanje i dojavu požara - 2. Dio - Kontrolna i pokazna oprema</w:t>
      </w:r>
    </w:p>
    <w:p w:rsidR="000B5959" w:rsidRDefault="00827CA6">
      <w:pPr>
        <w:pStyle w:val="BodyText21"/>
        <w:shd w:val="clear" w:color="auto" w:fill="auto"/>
        <w:spacing w:line="288" w:lineRule="exact"/>
        <w:ind w:firstLine="0"/>
        <w:jc w:val="left"/>
      </w:pPr>
      <w:r>
        <w:t>HRN EN 54-3:2005 ili jednakovrijedno - Sustavi za otkrivanje i dojavu požara - 3. Dio - Naprave za uzbunjivanje - Sirene</w:t>
      </w:r>
    </w:p>
    <w:p w:rsidR="000B5959" w:rsidRDefault="00827CA6">
      <w:pPr>
        <w:pStyle w:val="BodyText21"/>
        <w:shd w:val="clear" w:color="auto" w:fill="auto"/>
        <w:spacing w:line="288" w:lineRule="exact"/>
        <w:ind w:firstLine="0"/>
        <w:jc w:val="left"/>
      </w:pPr>
      <w:r>
        <w:lastRenderedPageBreak/>
        <w:t>HRN EN 54-2:2005 ili jednakovrijedno - Sustavi za otkrivanje i dojavu požara - 4. Dio - Oprema za napajanje energijom</w:t>
      </w:r>
    </w:p>
    <w:p w:rsidR="000B5959" w:rsidRDefault="00827CA6">
      <w:pPr>
        <w:pStyle w:val="BodyText21"/>
        <w:shd w:val="clear" w:color="auto" w:fill="auto"/>
        <w:spacing w:line="288" w:lineRule="exact"/>
        <w:ind w:firstLine="0"/>
        <w:jc w:val="left"/>
      </w:pPr>
      <w:r>
        <w:t>HRN EN 54-2:2005 ili jednakovrijedno - Sustavi za otkrivanje i dojavu požara - 5. Dio - Detektori topline - 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- 7. Dio - Točkasti detektori koji upotrebljavaju raspršivanje svjetla, prolazak svjetla ili ionizaciju</w:t>
      </w:r>
    </w:p>
    <w:p w:rsidR="000B5959" w:rsidRDefault="00827CA6">
      <w:pPr>
        <w:pStyle w:val="BodyText21"/>
        <w:shd w:val="clear" w:color="auto" w:fill="auto"/>
        <w:spacing w:line="288" w:lineRule="exact"/>
        <w:ind w:firstLine="0"/>
        <w:jc w:val="left"/>
      </w:pPr>
      <w:r>
        <w:t>HRN EN 54-2:2005 ili jednakovrijedno - Sustavi za otkrivanje i dojavu požara - 10. Dio - Detektori plamena - 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- 11. Dio - Ručni javljači HRN EN 54-2:2005 ili jednakovrijedno - Sustavi za otkrivanje i dojavu požara - 12. Dio - Linijski detektori s optičkom zrakom</w:t>
      </w:r>
    </w:p>
    <w:p w:rsidR="000B5959" w:rsidRDefault="00827CA6">
      <w:pPr>
        <w:pStyle w:val="BodyText21"/>
        <w:shd w:val="clear" w:color="auto" w:fill="auto"/>
        <w:spacing w:line="288" w:lineRule="exact"/>
        <w:ind w:firstLine="0"/>
        <w:jc w:val="left"/>
      </w:pPr>
      <w:r>
        <w:t>HRN EN 54-2:2005 ili jednakovrijedno - Sustavi za otkrivanje i dojavu požara - 16. Dio -Kontrolna i pokazna oprema zvučne uzbune</w:t>
      </w:r>
    </w:p>
    <w:p w:rsidR="000B5959" w:rsidRDefault="00827CA6">
      <w:pPr>
        <w:pStyle w:val="BodyText21"/>
        <w:shd w:val="clear" w:color="auto" w:fill="auto"/>
        <w:spacing w:line="288" w:lineRule="exact"/>
        <w:ind w:firstLine="0"/>
        <w:jc w:val="left"/>
      </w:pPr>
      <w:r>
        <w:t>HRN EN 54-2:2005 ili jednakovrijedno - Sustavi za otkrivanje i dojavu požara - 17. Dio -Izolatori kratkoga spoja</w:t>
      </w:r>
    </w:p>
    <w:p w:rsidR="000B5959" w:rsidRDefault="000B5959">
      <w:pPr>
        <w:rPr>
          <w:sz w:val="2"/>
          <w:szCs w:val="2"/>
        </w:rPr>
      </w:pPr>
    </w:p>
    <w:p w:rsidR="000B5959" w:rsidRDefault="00827CA6">
      <w:pPr>
        <w:pStyle w:val="BodyText21"/>
        <w:shd w:val="clear" w:color="auto" w:fill="auto"/>
        <w:spacing w:line="288" w:lineRule="exact"/>
        <w:ind w:firstLine="0"/>
        <w:jc w:val="left"/>
      </w:pPr>
      <w:r>
        <w:t>HRN EN 54-2:2005 ili jednakovrijedno - Sustavi za otkrivanje i dojavu požara - 18. Dio -Ulazno/izlazni uređaji</w:t>
      </w:r>
    </w:p>
    <w:p w:rsidR="000B5959" w:rsidRDefault="00827CA6">
      <w:pPr>
        <w:pStyle w:val="BodyText21"/>
        <w:shd w:val="clear" w:color="auto" w:fill="auto"/>
        <w:spacing w:line="288" w:lineRule="exact"/>
        <w:ind w:firstLine="0"/>
        <w:jc w:val="left"/>
      </w:pPr>
      <w:r>
        <w:t>HRN EN 54-2:2005 ili jednakovrijedno - Sustavi za otkrivanje i dojavu požara - 20. Dio -Aspiracijski dimni detektori</w:t>
      </w:r>
    </w:p>
    <w:p w:rsidR="000B5959" w:rsidRDefault="00827CA6">
      <w:pPr>
        <w:pStyle w:val="BodyText21"/>
        <w:shd w:val="clear" w:color="auto" w:fill="auto"/>
        <w:spacing w:line="288" w:lineRule="exact"/>
        <w:ind w:firstLine="0"/>
        <w:jc w:val="left"/>
      </w:pPr>
      <w:r>
        <w:t>HRN EN 54-2:2005 ili jednakovrijedno - Sustavi za otkrivanje i dojavu požara - 21. Dio -Oprema za prijenos uzbune i dojavu greške</w:t>
      </w:r>
    </w:p>
    <w:p w:rsidR="000B5959" w:rsidRDefault="00827CA6">
      <w:pPr>
        <w:pStyle w:val="BodyText21"/>
        <w:shd w:val="clear" w:color="auto" w:fill="auto"/>
        <w:spacing w:line="288" w:lineRule="exact"/>
        <w:ind w:firstLine="0"/>
        <w:jc w:val="left"/>
      </w:pPr>
      <w:r>
        <w:t>HRN EN 54-2:2005 ili jednakovrijedno - Sustavi za otkrivanje i dojavu požara - 23. Dio -Uređaji za požarno uzbunjivanje - Uređaji za vizualno uzbunjivanje</w:t>
      </w:r>
    </w:p>
    <w:p w:rsidR="000B5959" w:rsidRDefault="00827CA6">
      <w:pPr>
        <w:pStyle w:val="BodyText21"/>
        <w:shd w:val="clear" w:color="auto" w:fill="auto"/>
        <w:spacing w:line="288" w:lineRule="exact"/>
        <w:ind w:firstLine="0"/>
        <w:jc w:val="left"/>
      </w:pPr>
      <w:r>
        <w:t>HRN EN 54-2:2005 ili jednakovrijedno - Sustavi za otkrivanje i dojavu požara - 24. Dio -Dijelovi sustava zvučne uzbune - Zvučnici</w:t>
      </w:r>
    </w:p>
    <w:p w:rsidR="000B5959" w:rsidRDefault="00827CA6">
      <w:pPr>
        <w:pStyle w:val="BodyText21"/>
        <w:shd w:val="clear" w:color="auto" w:fill="auto"/>
        <w:spacing w:line="288" w:lineRule="exact"/>
        <w:ind w:firstLine="0"/>
        <w:jc w:val="left"/>
      </w:pPr>
      <w:r>
        <w:t>HRN EN 54-2:2005 ili jednakovrijedno - Sustavi za otkrivanje i dojavu požara - 25. Dio -Dijelovi koji upotrebljavaju radio veze</w:t>
      </w:r>
    </w:p>
    <w:p w:rsidR="000B5959" w:rsidRDefault="00827CA6">
      <w:pPr>
        <w:pStyle w:val="BodyText21"/>
        <w:shd w:val="clear" w:color="auto" w:fill="auto"/>
        <w:spacing w:line="288" w:lineRule="exact"/>
        <w:ind w:firstLine="0"/>
        <w:jc w:val="left"/>
      </w:pPr>
      <w:r>
        <w:t>Tehnički propisi za sustave zaštite od djelovanja munje na građevinama (NN 7/08 i 33/10)</w:t>
      </w:r>
    </w:p>
    <w:p w:rsidR="000B5959" w:rsidRDefault="00827CA6">
      <w:pPr>
        <w:pStyle w:val="BodyText21"/>
        <w:shd w:val="clear" w:color="auto" w:fill="auto"/>
        <w:spacing w:line="288" w:lineRule="exact"/>
        <w:ind w:firstLine="0"/>
        <w:jc w:val="left"/>
      </w:pPr>
      <w:r>
        <w:t xml:space="preserve">HRN EN 50468:2011 ili jednakovrijedno - Zahtjevi za </w:t>
      </w:r>
      <w:proofErr w:type="spellStart"/>
      <w:r>
        <w:t>podnosivost</w:t>
      </w:r>
      <w:proofErr w:type="spellEnd"/>
      <w:r>
        <w:t xml:space="preserve"> prenapona i udarnih struja munje za uređaje s telekomunikacijskim ulazima (EN 50468:2009 ili jednakovrijedno)</w:t>
      </w:r>
    </w:p>
    <w:p w:rsidR="000B5959" w:rsidRDefault="00827CA6">
      <w:pPr>
        <w:pStyle w:val="BodyText21"/>
        <w:shd w:val="clear" w:color="auto" w:fill="auto"/>
        <w:spacing w:line="288" w:lineRule="exact"/>
        <w:ind w:firstLine="0"/>
        <w:jc w:val="left"/>
      </w:pPr>
      <w:r>
        <w:t>HRI CLC/TR 50469:2009 ili jednakovrijedno - Sustavi zaštite od munje - Simboli (CLC/TR 0469:2005) HRN EN 50536:2013 ili jednakovrijedno - Zaštita od munje - Sustavi detekcije grmljavinskih oluja (EN 50536:2011+AC:2011+A1:2012 ili jednakovrijedno)</w:t>
      </w:r>
    </w:p>
    <w:p w:rsidR="000B5959" w:rsidRDefault="00827CA6">
      <w:pPr>
        <w:pStyle w:val="BodyText21"/>
        <w:shd w:val="clear" w:color="auto" w:fill="auto"/>
        <w:spacing w:line="288" w:lineRule="exact"/>
        <w:ind w:firstLine="0"/>
        <w:jc w:val="left"/>
      </w:pPr>
      <w:r>
        <w:t>HRN EN 62305-1:2013 ili jednakovrijedno /Ispr.1:2016 - Zaštita od munje - 1. dio: Opća načela (EN 62305-1:2011/AC:2016 ili jednakovrijedno)</w:t>
      </w:r>
    </w:p>
    <w:p w:rsidR="000B5959" w:rsidRDefault="00827CA6">
      <w:pPr>
        <w:pStyle w:val="BodyText21"/>
        <w:shd w:val="clear" w:color="auto" w:fill="auto"/>
        <w:spacing w:line="288" w:lineRule="exact"/>
        <w:ind w:firstLine="0"/>
        <w:jc w:val="left"/>
      </w:pPr>
      <w:r>
        <w:t>HRN EN 62305-1:2013 ili jednakovrijedno - Zaštita od munje - 1. dio: Opća načela (IEC 62305- :2010, MOD; EN 62305-1:2011 ili jednakovrijedno)</w:t>
      </w:r>
    </w:p>
    <w:p w:rsidR="000B5959" w:rsidRDefault="00827CA6">
      <w:pPr>
        <w:pStyle w:val="BodyText21"/>
        <w:shd w:val="clear" w:color="auto" w:fill="auto"/>
        <w:spacing w:line="288" w:lineRule="exact"/>
        <w:ind w:firstLine="0"/>
        <w:jc w:val="left"/>
      </w:pPr>
      <w:r>
        <w:t>HRN EN 62305-2:2013 ili jednakovrijedno - Zaštita od munje - 2. dio: Upravljanje rizikom (IEC 62305</w:t>
      </w:r>
      <w:r>
        <w:softHyphen/>
        <w:t>2:2010, MOD; EN 62305-2:2012 ili jednakovrijedno)</w:t>
      </w:r>
    </w:p>
    <w:p w:rsidR="000B5959" w:rsidRDefault="00827CA6">
      <w:pPr>
        <w:pStyle w:val="BodyText21"/>
        <w:shd w:val="clear" w:color="auto" w:fill="auto"/>
        <w:spacing w:line="288" w:lineRule="exact"/>
        <w:ind w:firstLine="0"/>
        <w:jc w:val="left"/>
      </w:pPr>
      <w:r>
        <w:t>HRN EN 62305-3:2013 ili jednakovrijedno - Zaštita od munje - 3. dio: Materijalne štete na građevinama i opasnost za život</w:t>
      </w:r>
    </w:p>
    <w:p w:rsidR="000B5959" w:rsidRDefault="00827CA6">
      <w:pPr>
        <w:pStyle w:val="BodyText21"/>
        <w:shd w:val="clear" w:color="auto" w:fill="auto"/>
        <w:spacing w:line="288" w:lineRule="exact"/>
        <w:ind w:firstLine="0"/>
        <w:jc w:val="left"/>
      </w:pPr>
      <w:r>
        <w:t>HRN EN 62305-3:2013 ili jednakovrijedno - Zaštita od munje - 3. dio: Materijalne štete na građevinama</w:t>
      </w:r>
    </w:p>
    <w:p w:rsidR="000B5959" w:rsidRDefault="00827CA6">
      <w:pPr>
        <w:pStyle w:val="BodyText21"/>
        <w:shd w:val="clear" w:color="auto" w:fill="auto"/>
        <w:spacing w:line="288" w:lineRule="exact"/>
        <w:ind w:firstLine="0"/>
        <w:jc w:val="left"/>
      </w:pPr>
      <w:r>
        <w:t>i opasnost za život (IEC 62305-3:2010, MOD; EN 62305-3:2011 ili jednakovrijedno)</w:t>
      </w:r>
    </w:p>
    <w:p w:rsidR="000B5959" w:rsidRDefault="00827CA6">
      <w:pPr>
        <w:pStyle w:val="BodyText21"/>
        <w:shd w:val="clear" w:color="auto" w:fill="auto"/>
        <w:spacing w:line="288" w:lineRule="exact"/>
        <w:ind w:firstLine="0"/>
        <w:jc w:val="left"/>
      </w:pPr>
      <w:r>
        <w:t>HRN EN 62305-4:2013 ili jednakovrijedno /Ispr.1:2016 - Zaštita od munje - 4. dio: Električni i elektronički sustavi unutar građevina (EN 62305-4:2011/AC:2016 ili jednakovrijedno)</w:t>
      </w:r>
    </w:p>
    <w:p w:rsidR="000B5959" w:rsidRDefault="00827CA6">
      <w:pPr>
        <w:pStyle w:val="BodyText21"/>
        <w:shd w:val="clear" w:color="auto" w:fill="auto"/>
        <w:spacing w:line="288" w:lineRule="exact"/>
        <w:ind w:firstLine="0"/>
        <w:jc w:val="left"/>
      </w:pPr>
      <w:r>
        <w:t>HRN EN 62305-4:2013 ili jednakovrijedno - Zaštita od munje - 4. dio: Električni i elektronički sustavi unutar građevina (IEC 62305-4:2010, MOD; EN 62305-4:2011 ili jednakovrijedno)</w:t>
      </w:r>
    </w:p>
    <w:p w:rsidR="000B5959" w:rsidRDefault="00827CA6">
      <w:pPr>
        <w:pStyle w:val="BodyText21"/>
        <w:shd w:val="clear" w:color="auto" w:fill="auto"/>
        <w:spacing w:line="288" w:lineRule="exact"/>
        <w:ind w:firstLine="0"/>
        <w:jc w:val="left"/>
      </w:pPr>
      <w:r>
        <w:t>HRN EN 62561-1:2013 ili jednakovrijedno - Sastavnice sustava zaštite od munje (LPSC) - 1. dio: Zahtjevi za spojne elemente (IEC 62561-1:2012, MOD; EN 62561-1:2012 ili jednakovrijedno)</w:t>
      </w:r>
    </w:p>
    <w:p w:rsidR="000B5959" w:rsidRDefault="00827CA6">
      <w:pPr>
        <w:pStyle w:val="BodyText21"/>
        <w:shd w:val="clear" w:color="auto" w:fill="auto"/>
        <w:spacing w:line="288" w:lineRule="exact"/>
        <w:ind w:firstLine="0"/>
        <w:jc w:val="left"/>
      </w:pPr>
      <w:r>
        <w:t>HRN EN 62561-2:2013 ili jednakovrijedno - Sastavnice sustava zaštite od munje (LPSC) - 2. dio: Zahtjevi za vodiče i uzemljivače (IEC 62561-2:2012, MOD; EN 62561-2:2012 ili jednakovrijedno)</w:t>
      </w:r>
    </w:p>
    <w:p w:rsidR="000B5959" w:rsidRDefault="00827CA6">
      <w:pPr>
        <w:pStyle w:val="BodyText21"/>
        <w:shd w:val="clear" w:color="auto" w:fill="auto"/>
        <w:spacing w:line="288" w:lineRule="exact"/>
        <w:ind w:firstLine="0"/>
        <w:jc w:val="left"/>
      </w:pPr>
      <w:r>
        <w:t xml:space="preserve">HRN EN 62561-3:2013 ili jednakovrijedno - Sastavnice sustava zaštite od munje (LPSC) - 3. dio: Zahtjevi za </w:t>
      </w:r>
      <w:proofErr w:type="spellStart"/>
      <w:r>
        <w:t>odvojna</w:t>
      </w:r>
      <w:proofErr w:type="spellEnd"/>
      <w:r>
        <w:t xml:space="preserve"> iskrišta (IEC 62561-3:2012, MOD; EN 62561-3:2012 ili jednakovrijedno)</w:t>
      </w:r>
    </w:p>
    <w:p w:rsidR="000B5959" w:rsidRDefault="00827CA6">
      <w:pPr>
        <w:pStyle w:val="BodyText21"/>
        <w:shd w:val="clear" w:color="auto" w:fill="auto"/>
        <w:spacing w:line="288" w:lineRule="exact"/>
        <w:ind w:firstLine="0"/>
        <w:jc w:val="left"/>
      </w:pPr>
      <w:r>
        <w:t>HRN EN 62561-4:2013 ili jednakovrijedno - Sastavnice sustava zaštite od munje (LPSC) - 4. dio: Zahtjevi za držače vodiča (IEC 62561-4:2010, MOD; EN 62561-4:2011 ili jednakovrijedno)</w:t>
      </w:r>
    </w:p>
    <w:p w:rsidR="000B5959" w:rsidRDefault="00827CA6">
      <w:pPr>
        <w:pStyle w:val="BodyText21"/>
        <w:shd w:val="clear" w:color="auto" w:fill="auto"/>
        <w:spacing w:line="288" w:lineRule="exact"/>
        <w:ind w:firstLine="0"/>
        <w:jc w:val="left"/>
      </w:pPr>
      <w:r>
        <w:t xml:space="preserve">HRN EN 62561-5:2013 ili jednakovrijedno - Sastavnice sustava zaštite od munje (LPSC) - 5. dio: Zahtjevi za </w:t>
      </w:r>
      <w:proofErr w:type="spellStart"/>
      <w:r>
        <w:lastRenderedPageBreak/>
        <w:t>uzemne</w:t>
      </w:r>
      <w:proofErr w:type="spellEnd"/>
      <w:r>
        <w:t xml:space="preserve"> zdence i brtvenice vodiča uzemljivača (IEC 62561-5:2011, MOD; EN 2561-5:2011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HRN EN 62561-6:2013 ili jednakovrijedno - Sastavnice sustava zaštite od munje (LPSC) - 6. dio: Zahtjevi za </w:t>
      </w:r>
      <w:proofErr w:type="spellStart"/>
      <w:r>
        <w:t>ače</w:t>
      </w:r>
      <w:proofErr w:type="spellEnd"/>
      <w:r>
        <w:t xml:space="preserve"> udara munja (IEC 62561-6:2011, MOD; EN 62561-6:2011 ili jednakovrijedno)</w:t>
      </w:r>
    </w:p>
    <w:p w:rsidR="000B5959" w:rsidRDefault="00827CA6">
      <w:pPr>
        <w:pStyle w:val="BodyText21"/>
        <w:shd w:val="clear" w:color="auto" w:fill="auto"/>
        <w:spacing w:line="288" w:lineRule="exact"/>
        <w:ind w:firstLine="0"/>
        <w:jc w:val="left"/>
      </w:pPr>
      <w:r>
        <w:t>HRN EN 62561-7:2013 ili jednakovrijedno - Sastavnice sustava zaštite od munje (LPSC) - 7. dio: Zahtjevi za smjese za poboljšanje uzemljenja (IEC 62561-7:2011, MOD; EN 62561-7:2012 ili jednakovrijedno)</w:t>
      </w:r>
    </w:p>
    <w:p w:rsidR="000B5959" w:rsidRDefault="00827CA6">
      <w:pPr>
        <w:pStyle w:val="BodyText21"/>
        <w:shd w:val="clear" w:color="auto" w:fill="auto"/>
        <w:spacing w:line="288" w:lineRule="exact"/>
        <w:ind w:firstLine="0"/>
        <w:jc w:val="left"/>
      </w:pPr>
      <w:r>
        <w:t>HRN EN 62858:2015 ili jednakovrijedno - Određivanje gustoće udara munja na temelju sustava za lociranje munja - Opća načela (IEC 62858:2015; EN 62858:2015 ili jednakovrijedno)</w:t>
      </w:r>
    </w:p>
    <w:p w:rsidR="000B5959" w:rsidRDefault="00827CA6">
      <w:pPr>
        <w:pStyle w:val="BodyText21"/>
        <w:shd w:val="clear" w:color="auto" w:fill="auto"/>
        <w:spacing w:line="288" w:lineRule="exact"/>
        <w:ind w:firstLine="0"/>
        <w:jc w:val="left"/>
      </w:pPr>
      <w:r>
        <w:t>Zakon o energiji (NN 120/12,14/14 i 102/15)</w:t>
      </w:r>
    </w:p>
    <w:p w:rsidR="000B5959" w:rsidRDefault="00827CA6">
      <w:pPr>
        <w:pStyle w:val="BodyText21"/>
        <w:shd w:val="clear" w:color="auto" w:fill="auto"/>
        <w:spacing w:line="288" w:lineRule="exact"/>
        <w:ind w:firstLine="0"/>
        <w:jc w:val="left"/>
      </w:pPr>
      <w:r>
        <w:t>Zakon o tržištu električne energije (NN 22/13,102/15, 68/18 i 52/19)</w:t>
      </w:r>
    </w:p>
    <w:p w:rsidR="000B5959" w:rsidRDefault="00827CA6">
      <w:pPr>
        <w:pStyle w:val="BodyText21"/>
        <w:shd w:val="clear" w:color="auto" w:fill="auto"/>
        <w:spacing w:line="288" w:lineRule="exact"/>
        <w:ind w:firstLine="0"/>
        <w:jc w:val="left"/>
      </w:pPr>
      <w:r>
        <w:t>Zakon o regulaciji energetskih djelatnosti (NN 120/12 i 68/18)</w:t>
      </w:r>
    </w:p>
    <w:p w:rsidR="000B5959" w:rsidRDefault="00827CA6">
      <w:pPr>
        <w:pStyle w:val="BodyText21"/>
        <w:shd w:val="clear" w:color="auto" w:fill="auto"/>
        <w:spacing w:line="288" w:lineRule="exact"/>
        <w:ind w:firstLine="0"/>
        <w:jc w:val="left"/>
      </w:pPr>
      <w:r>
        <w:t>Zakon o energetskoj učinkovitosti (NN 127/14, 116/18, 25/20 i 41/21)</w:t>
      </w:r>
    </w:p>
    <w:p w:rsidR="000B5959" w:rsidRDefault="00827CA6">
      <w:pPr>
        <w:pStyle w:val="BodyText21"/>
        <w:shd w:val="clear" w:color="auto" w:fill="auto"/>
        <w:spacing w:line="288" w:lineRule="exact"/>
        <w:ind w:firstLine="0"/>
        <w:jc w:val="left"/>
      </w:pPr>
      <w:r>
        <w:t>Strategija energetskog razvoja Republike Hrvatske do 2030. s pogledom na 2050. godinu (NN 20/20) Uredba o izdavanju energetskih suglasnosti i utvrđivanju uvjeta i rokova priključenja na elektroenergetsku mrežu (NN 7/18.)</w:t>
      </w:r>
    </w:p>
    <w:p w:rsidR="000B5959" w:rsidRDefault="00827CA6">
      <w:pPr>
        <w:pStyle w:val="BodyText21"/>
        <w:shd w:val="clear" w:color="auto" w:fill="auto"/>
        <w:spacing w:line="288" w:lineRule="exact"/>
        <w:ind w:firstLine="0"/>
        <w:jc w:val="left"/>
      </w:pPr>
      <w:r>
        <w:t>Pravilnik o energetskoj bilanci (NN 33/03)</w:t>
      </w:r>
    </w:p>
    <w:p w:rsidR="000B5959" w:rsidRDefault="00827CA6">
      <w:pPr>
        <w:pStyle w:val="BodyText21"/>
        <w:shd w:val="clear" w:color="auto" w:fill="auto"/>
        <w:spacing w:line="288" w:lineRule="exact"/>
        <w:ind w:firstLine="0"/>
        <w:jc w:val="left"/>
      </w:pPr>
      <w:r>
        <w:t>Pravilnik o normiranim naponima za distribucijske niskonaponske električne mreže i električnu opremu (NN 28/00.)</w:t>
      </w:r>
    </w:p>
    <w:p w:rsidR="000B5959" w:rsidRDefault="00827CA6">
      <w:pPr>
        <w:pStyle w:val="BodyText21"/>
        <w:shd w:val="clear" w:color="auto" w:fill="auto"/>
        <w:spacing w:line="288" w:lineRule="exact"/>
        <w:ind w:firstLine="0"/>
        <w:jc w:val="left"/>
      </w:pPr>
      <w:r>
        <w:t>Tehnički propis za niskonaponske tehničke instalacije (NN 5/10) i norme na koje upućuju Pravilnik o tehničkim normativima za postavljanje nadzemnih elektroenergetskih vodova i telekomunikacijskih kabelskih vodova (Sl. list 36/86.)</w:t>
      </w:r>
    </w:p>
    <w:p w:rsidR="000B5959" w:rsidRDefault="00827CA6">
      <w:pPr>
        <w:pStyle w:val="BodyText21"/>
        <w:shd w:val="clear" w:color="auto" w:fill="auto"/>
        <w:spacing w:line="288" w:lineRule="exact"/>
        <w:ind w:firstLine="0"/>
        <w:jc w:val="left"/>
      </w:pPr>
      <w:r>
        <w:t>Opći uvjeti za opskrbu električnom energijom (NN 14/06),</w:t>
      </w:r>
    </w:p>
    <w:p w:rsidR="000B5959" w:rsidRDefault="00827CA6">
      <w:pPr>
        <w:pStyle w:val="BodyText21"/>
        <w:shd w:val="clear" w:color="auto" w:fill="auto"/>
        <w:spacing w:line="288" w:lineRule="exact"/>
        <w:ind w:firstLine="0"/>
        <w:jc w:val="left"/>
      </w:pPr>
      <w:r>
        <w:t>Opći uvjeti za korištenje mreže i opskrbu električnom energijom (NN 85/15)</w:t>
      </w:r>
    </w:p>
    <w:p w:rsidR="000B5959" w:rsidRDefault="00827CA6">
      <w:pPr>
        <w:pStyle w:val="BodyText21"/>
        <w:shd w:val="clear" w:color="auto" w:fill="auto"/>
        <w:spacing w:line="288" w:lineRule="exact"/>
        <w:ind w:firstLine="0"/>
        <w:jc w:val="left"/>
      </w:pPr>
      <w:r>
        <w:t>Mrežna pravila distribucijskog sustava (NN 74/18 i 52/20)</w:t>
      </w:r>
    </w:p>
    <w:p w:rsidR="000B5959" w:rsidRDefault="00827CA6">
      <w:pPr>
        <w:pStyle w:val="BodyText21"/>
        <w:shd w:val="clear" w:color="auto" w:fill="auto"/>
        <w:spacing w:line="288" w:lineRule="exact"/>
        <w:ind w:firstLine="0"/>
        <w:jc w:val="left"/>
      </w:pPr>
      <w:r>
        <w:t>Popis hrvatskih norma u području niskonaponske opreme (NN 17/13)</w:t>
      </w:r>
    </w:p>
    <w:p w:rsidR="000B5959" w:rsidRDefault="00827CA6">
      <w:pPr>
        <w:pStyle w:val="BodyText21"/>
        <w:shd w:val="clear" w:color="auto" w:fill="auto"/>
        <w:spacing w:line="288" w:lineRule="exact"/>
        <w:ind w:firstLine="0"/>
        <w:jc w:val="left"/>
      </w:pPr>
      <w:r>
        <w:t>Priznata pravila struke</w:t>
      </w:r>
    </w:p>
    <w:p w:rsidR="000B5959" w:rsidRDefault="00827CA6">
      <w:pPr>
        <w:pStyle w:val="BodyText21"/>
        <w:shd w:val="clear" w:color="auto" w:fill="auto"/>
        <w:spacing w:line="288" w:lineRule="exact"/>
        <w:ind w:firstLine="0"/>
        <w:jc w:val="left"/>
      </w:pPr>
      <w:r>
        <w:t>Pravilnik o tehničkim mjerama za pogon i održavanje elektroenergetskih postrojenja (NN 55/96, 158/03 i 79/07)</w:t>
      </w:r>
    </w:p>
    <w:p w:rsidR="000B5959" w:rsidRDefault="00827CA6">
      <w:pPr>
        <w:pStyle w:val="BodyText21"/>
        <w:shd w:val="clear" w:color="auto" w:fill="auto"/>
        <w:spacing w:line="288" w:lineRule="exact"/>
        <w:ind w:firstLine="0"/>
        <w:jc w:val="left"/>
      </w:pPr>
      <w:r>
        <w:t>Pravilnik o tehničkim normativima za zaštitu niskonaponskih mreža i pripadnih transformatorskih stanica (NN 55/96)</w:t>
      </w:r>
    </w:p>
    <w:p w:rsidR="000B5959" w:rsidRDefault="00827CA6">
      <w:pPr>
        <w:pStyle w:val="BodyText21"/>
        <w:shd w:val="clear" w:color="auto" w:fill="auto"/>
        <w:spacing w:line="288" w:lineRule="exact"/>
        <w:ind w:firstLine="0"/>
        <w:jc w:val="left"/>
      </w:pPr>
      <w:r>
        <w:t>Pravilnik o tehničkim zahtjevima za elektroenergetska postrojenja nazivnih izmjeničnih napona iznad 1 kV (NN 105/10)</w:t>
      </w:r>
    </w:p>
    <w:p w:rsidR="000B5959" w:rsidRDefault="00827CA6">
      <w:pPr>
        <w:pStyle w:val="BodyText21"/>
        <w:shd w:val="clear" w:color="auto" w:fill="auto"/>
        <w:spacing w:line="288" w:lineRule="exact"/>
        <w:ind w:firstLine="0"/>
        <w:jc w:val="left"/>
      </w:pPr>
      <w:r>
        <w:t>Pravilnik o temeljnim zahtjevima za zaštitu do požara elektroenergetskih postrojenja i uređaja (NN 146/05)</w:t>
      </w:r>
    </w:p>
    <w:p w:rsidR="000B5959" w:rsidRDefault="00827CA6">
      <w:pPr>
        <w:pStyle w:val="BodyText21"/>
        <w:shd w:val="clear" w:color="auto" w:fill="auto"/>
        <w:spacing w:line="288" w:lineRule="exact"/>
        <w:ind w:firstLine="0"/>
        <w:jc w:val="left"/>
      </w:pPr>
      <w:r>
        <w:t>Zakon o elektroničkim medijima (NN 153/09, 84/11, 94,13 i 136/13)</w:t>
      </w:r>
    </w:p>
    <w:p w:rsidR="000B5959" w:rsidRDefault="00827CA6">
      <w:pPr>
        <w:pStyle w:val="BodyText21"/>
        <w:shd w:val="clear" w:color="auto" w:fill="auto"/>
        <w:spacing w:line="288" w:lineRule="exact"/>
        <w:ind w:firstLine="0"/>
        <w:jc w:val="left"/>
      </w:pPr>
      <w:r>
        <w:t>Zakon o mjerama za smanjenje troškova postavljanja elektroničkih komunikacijskih mreža velikih brzina (NN 121/16)</w:t>
      </w:r>
    </w:p>
    <w:p w:rsidR="000B5959" w:rsidRDefault="00827CA6">
      <w:pPr>
        <w:pStyle w:val="BodyText21"/>
        <w:shd w:val="clear" w:color="auto" w:fill="auto"/>
        <w:spacing w:line="288" w:lineRule="exact"/>
        <w:ind w:firstLine="0"/>
        <w:jc w:val="left"/>
      </w:pPr>
      <w:r>
        <w:t>Zakon o općem upravnom postupku (NN 47/09)</w:t>
      </w:r>
    </w:p>
    <w:p w:rsidR="000B5959" w:rsidRDefault="00827CA6">
      <w:pPr>
        <w:pStyle w:val="BodyText21"/>
        <w:shd w:val="clear" w:color="auto" w:fill="auto"/>
        <w:spacing w:line="288" w:lineRule="exact"/>
        <w:ind w:firstLine="0"/>
        <w:jc w:val="left"/>
      </w:pPr>
      <w:r>
        <w:t>Pravilnik o tehničkim uvjetima za elektroničku komunikacijsku mrežu poslovnih i stambenih zgrada (NN 155/09 i 116/17 - Pravilnik o stavljanju izvan snage Pravilnika)</w:t>
      </w:r>
    </w:p>
    <w:p w:rsidR="000B5959" w:rsidRDefault="00827CA6">
      <w:pPr>
        <w:pStyle w:val="BodyText21"/>
        <w:shd w:val="clear" w:color="auto" w:fill="auto"/>
        <w:spacing w:line="288" w:lineRule="exact"/>
        <w:ind w:firstLine="0"/>
        <w:jc w:val="left"/>
      </w:pPr>
      <w:r>
        <w:t xml:space="preserve">Pravilnik o elektromagnetskoj </w:t>
      </w:r>
      <w:proofErr w:type="spellStart"/>
      <w:r>
        <w:t>kompatabilnosti</w:t>
      </w:r>
      <w:proofErr w:type="spellEnd"/>
      <w:r>
        <w:t xml:space="preserve"> (NN 28/16 i 88/19)</w:t>
      </w:r>
    </w:p>
    <w:p w:rsidR="000B5959" w:rsidRDefault="00827CA6">
      <w:pPr>
        <w:pStyle w:val="BodyText21"/>
        <w:shd w:val="clear" w:color="auto" w:fill="auto"/>
        <w:spacing w:line="288" w:lineRule="exact"/>
        <w:ind w:firstLine="0"/>
        <w:jc w:val="left"/>
      </w:pPr>
      <w:r>
        <w:t>Pravilnik o načinu i uvjetima određivanja zone elektroničke komunikacijske infrastrukture i povezane opreme, zaštitne zone i radijskog koridora te obveze investitora radova ili građevine (NN 75/13) Pravilnik o načinu i uvjetima pristupa i zajedničkog korištenja elektroničke komunikacijske infrastrukture i druge povezane opreme (NN 36/16)</w:t>
      </w:r>
    </w:p>
    <w:p w:rsidR="000B5959" w:rsidRDefault="00827CA6">
      <w:pPr>
        <w:pStyle w:val="BodyText21"/>
        <w:shd w:val="clear" w:color="auto" w:fill="auto"/>
        <w:spacing w:line="288" w:lineRule="exact"/>
        <w:ind w:firstLine="0"/>
        <w:jc w:val="left"/>
      </w:pPr>
      <w:r>
        <w:t xml:space="preserve">Uputa za mjerenje razine </w:t>
      </w:r>
      <w:proofErr w:type="spellStart"/>
      <w:r>
        <w:t>elektreomagnetskog</w:t>
      </w:r>
      <w:proofErr w:type="spellEnd"/>
      <w:r>
        <w:t xml:space="preserve"> polja</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tehničkim uvjetima za kabelsku kanalizaciju (NN br. 114/10. i 29/13.)</w:t>
      </w:r>
    </w:p>
    <w:p w:rsidR="000B5959" w:rsidRDefault="00827CA6">
      <w:pPr>
        <w:pStyle w:val="BodyText21"/>
        <w:shd w:val="clear" w:color="auto" w:fill="auto"/>
        <w:spacing w:line="288" w:lineRule="exact"/>
        <w:ind w:firstLine="0"/>
        <w:jc w:val="left"/>
      </w:pPr>
      <w:r>
        <w:t>HRN EN 12464-1: 2012 ili jednakovrijedno - Svjetlo I rasvjeta - Rasvjeta radnih mjesta - 1. dio: Unutrašnji radni prostori (EN 12464-1:2011 ili jednakovrijedno)</w:t>
      </w:r>
    </w:p>
    <w:p w:rsidR="000B5959" w:rsidRDefault="00827CA6">
      <w:pPr>
        <w:pStyle w:val="BodyText21"/>
        <w:shd w:val="clear" w:color="auto" w:fill="auto"/>
        <w:spacing w:line="288" w:lineRule="exact"/>
        <w:ind w:firstLine="0"/>
        <w:jc w:val="left"/>
      </w:pPr>
      <w:r>
        <w:t>HRN EN 12464-2: 2014 ili jednakovrijedno - Svjetlo I rasvjeta - Rasvjeta radnih mjesta - 2. dio: Vanjski radni prostori (EN 12464-1:2011 ili jednakovrijedno)</w:t>
      </w:r>
    </w:p>
    <w:p w:rsidR="000B5959" w:rsidRDefault="00827CA6">
      <w:pPr>
        <w:pStyle w:val="BodyText21"/>
        <w:shd w:val="clear" w:color="auto" w:fill="auto"/>
        <w:spacing w:line="288" w:lineRule="exact"/>
        <w:ind w:firstLine="0"/>
        <w:jc w:val="left"/>
      </w:pPr>
      <w:r>
        <w:t>HRN EN 50172:2008 ili jednakovrijedno - Sustavi rasvjete za slučaj opasnosti (EN 50172:2004 ili jednakovrijedno)</w:t>
      </w:r>
    </w:p>
    <w:p w:rsidR="000B5959" w:rsidRDefault="00827CA6">
      <w:pPr>
        <w:pStyle w:val="BodyText21"/>
        <w:shd w:val="clear" w:color="auto" w:fill="auto"/>
        <w:spacing w:line="288" w:lineRule="exact"/>
        <w:ind w:firstLine="0"/>
        <w:jc w:val="left"/>
      </w:pPr>
      <w:bookmarkStart w:id="37" w:name="bookmark81"/>
      <w:r>
        <w:t>HRN EN 1838:2013 ili jednakovrijedno - Primjena rasvjete - Nužna rasvjeta (EN 1838:2013 ili jednakovrijedno)</w:t>
      </w:r>
      <w:bookmarkEnd w:id="37"/>
    </w:p>
    <w:p w:rsidR="00694A26" w:rsidRDefault="00694A26">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tabs>
          <w:tab w:val="left" w:pos="519"/>
        </w:tabs>
        <w:spacing w:line="210" w:lineRule="exact"/>
        <w:jc w:val="left"/>
      </w:pPr>
      <w:bookmarkStart w:id="38" w:name="bookmark82"/>
      <w:r>
        <w:t>HIDROTEHNIČKE INSTALACIJE</w:t>
      </w:r>
      <w:bookmarkEnd w:id="38"/>
    </w:p>
    <w:p w:rsidR="00694A26" w:rsidRDefault="00694A26" w:rsidP="00694A26">
      <w:pPr>
        <w:pStyle w:val="Bodytext80"/>
        <w:shd w:val="clear" w:color="auto" w:fill="auto"/>
        <w:tabs>
          <w:tab w:val="left" w:pos="519"/>
        </w:tabs>
        <w:spacing w:line="210" w:lineRule="exact"/>
        <w:jc w:val="left"/>
      </w:pPr>
    </w:p>
    <w:p w:rsidR="000B5959" w:rsidRDefault="00827CA6">
      <w:pPr>
        <w:pStyle w:val="BodyText21"/>
        <w:shd w:val="clear" w:color="auto" w:fill="auto"/>
        <w:spacing w:line="288" w:lineRule="exact"/>
        <w:ind w:firstLine="0"/>
        <w:jc w:val="left"/>
      </w:pPr>
      <w:r>
        <w:t>Prije izrade projektne dokumentacije potrebno je obići predmetnu zgradu, snimiti relevantne hidrotehničke instalacije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hidrotehničkih instalacija sastoji se od:</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692"/>
        </w:tabs>
        <w:spacing w:line="288" w:lineRule="exact"/>
        <w:ind w:firstLine="0"/>
        <w:jc w:val="left"/>
      </w:pPr>
      <w:r>
        <w:t>dovod sanitarne vode</w:t>
      </w:r>
    </w:p>
    <w:p w:rsidR="000B5959" w:rsidRDefault="00827CA6">
      <w:pPr>
        <w:pStyle w:val="BodyText21"/>
        <w:numPr>
          <w:ilvl w:val="0"/>
          <w:numId w:val="4"/>
        </w:numPr>
        <w:shd w:val="clear" w:color="auto" w:fill="auto"/>
        <w:tabs>
          <w:tab w:val="left" w:pos="692"/>
          <w:tab w:val="right" w:pos="6514"/>
        </w:tabs>
        <w:spacing w:line="288" w:lineRule="exact"/>
        <w:ind w:firstLine="0"/>
        <w:jc w:val="left"/>
      </w:pPr>
      <w:r>
        <w:t>dovod protupožarne vode (vanjska i unutarnja hidrantska</w:t>
      </w:r>
      <w:r w:rsidR="00586D5C">
        <w:t xml:space="preserve"> </w:t>
      </w:r>
      <w:r>
        <w:t>mreža)</w:t>
      </w:r>
    </w:p>
    <w:p w:rsidR="000B5959" w:rsidRDefault="00827CA6">
      <w:pPr>
        <w:pStyle w:val="BodyText21"/>
        <w:numPr>
          <w:ilvl w:val="0"/>
          <w:numId w:val="4"/>
        </w:numPr>
        <w:shd w:val="clear" w:color="auto" w:fill="auto"/>
        <w:spacing w:line="288" w:lineRule="exact"/>
        <w:ind w:firstLine="0"/>
        <w:jc w:val="left"/>
      </w:pPr>
      <w:r>
        <w:t xml:space="preserve"> navodnjavanje vanjskih površina (ukoliko je potrebno)</w:t>
      </w:r>
    </w:p>
    <w:p w:rsidR="000B5959" w:rsidRDefault="00827CA6">
      <w:pPr>
        <w:pStyle w:val="BodyText21"/>
        <w:numPr>
          <w:ilvl w:val="0"/>
          <w:numId w:val="4"/>
        </w:numPr>
        <w:shd w:val="clear" w:color="auto" w:fill="auto"/>
        <w:tabs>
          <w:tab w:val="left" w:pos="692"/>
        </w:tabs>
        <w:spacing w:line="288" w:lineRule="exact"/>
        <w:ind w:firstLine="0"/>
        <w:jc w:val="left"/>
      </w:pPr>
      <w:r>
        <w:t>odvod sanitarne otpadne vode</w:t>
      </w:r>
    </w:p>
    <w:p w:rsidR="000B5959" w:rsidRDefault="00827CA6">
      <w:pPr>
        <w:pStyle w:val="BodyText21"/>
        <w:numPr>
          <w:ilvl w:val="0"/>
          <w:numId w:val="4"/>
        </w:numPr>
        <w:shd w:val="clear" w:color="auto" w:fill="auto"/>
        <w:tabs>
          <w:tab w:val="left" w:pos="692"/>
        </w:tabs>
        <w:spacing w:line="288" w:lineRule="exact"/>
        <w:ind w:firstLine="0"/>
        <w:jc w:val="left"/>
      </w:pPr>
      <w:r>
        <w:t>odvod tehnološke otpadne vode (odvodnja kuhinje, laboratoriji i sl.)</w:t>
      </w:r>
    </w:p>
    <w:p w:rsidR="000B5959" w:rsidRDefault="00827CA6">
      <w:pPr>
        <w:pStyle w:val="BodyText21"/>
        <w:numPr>
          <w:ilvl w:val="0"/>
          <w:numId w:val="4"/>
        </w:numPr>
        <w:shd w:val="clear" w:color="auto" w:fill="auto"/>
        <w:tabs>
          <w:tab w:val="left" w:pos="692"/>
        </w:tabs>
        <w:spacing w:line="288" w:lineRule="exact"/>
        <w:ind w:firstLine="0"/>
        <w:jc w:val="left"/>
      </w:pPr>
      <w:r>
        <w:t>odvod oborinske krovne vode</w:t>
      </w:r>
    </w:p>
    <w:p w:rsidR="000B5959" w:rsidRDefault="00827CA6">
      <w:pPr>
        <w:pStyle w:val="BodyText21"/>
        <w:numPr>
          <w:ilvl w:val="0"/>
          <w:numId w:val="4"/>
        </w:numPr>
        <w:shd w:val="clear" w:color="auto" w:fill="auto"/>
        <w:tabs>
          <w:tab w:val="left" w:pos="692"/>
          <w:tab w:val="right" w:pos="7028"/>
        </w:tabs>
        <w:spacing w:line="288" w:lineRule="exact"/>
        <w:ind w:firstLine="0"/>
        <w:jc w:val="left"/>
      </w:pPr>
      <w:r>
        <w:t>odvod oborinske vode kolnih i pješačkih površina</w:t>
      </w:r>
    </w:p>
    <w:p w:rsidR="000B5959" w:rsidRDefault="00827CA6">
      <w:pPr>
        <w:pStyle w:val="BodyText21"/>
        <w:shd w:val="clear" w:color="auto" w:fill="auto"/>
        <w:spacing w:line="288" w:lineRule="exact"/>
        <w:ind w:firstLine="0"/>
        <w:jc w:val="left"/>
      </w:pPr>
      <w:r>
        <w:t>Spoj predmetne građevine na javni vodovod predvidjeti na način rekonstrukcije postojećeg priključka (ukoliko će isto biti potrebno), smještenim na javnoj površini, odakle se instalacija vodi prema vodomjernom oknu, također smještenom na javnoj površini.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93" w:lineRule="exact"/>
        <w:ind w:firstLine="0"/>
        <w:jc w:val="left"/>
      </w:pPr>
      <w:r>
        <w:t>Odvod sanitarnih i tehnoloških voda unutar objekta predvidjeti od PVC/PP/PE-HD kanalizacijskih cijevi za unutarnju odvodnju oznake postojanosti SN4.</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Sanitarnu kanalizaciju izvan objekta (vođena u tlu) predvidjeti od standardnih PVC/PP/PE-HD kanalizacijskih cijevi (SN8).</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88" w:lineRule="exact"/>
        <w:ind w:firstLine="0"/>
        <w:jc w:val="left"/>
      </w:pPr>
      <w:r>
        <w:t xml:space="preserve">Na vanjskom razvodu sanitarne kanalizacije predvidjeti standardna revizijska okna od armiranog betona (kod rekonstrukcije, ukoliko ista bude potrebna). Dopušta se i uporaba </w:t>
      </w:r>
      <w:proofErr w:type="spellStart"/>
      <w:r>
        <w:t>prefabriciranih</w:t>
      </w:r>
      <w:proofErr w:type="spellEnd"/>
      <w:r>
        <w:t xml:space="preserve"> betonskih okana ili okana od plastičnih masa.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Otpadne tehnološke vode prije ispuštanja u sustav sanitarne odvodnje potrebno je pročistiti preko odgovarajućeg uređaja za pročišćavanje. Ukoliko isti ne postoji, previdjeti ga na pristupačnoj lokaciji zbog pražnjenja i čišćenja. Ukoliko isti postoji, provjeriti ispravnost i po potrebi predvidjeti čišćenje, reparaciju ili zamjenu u slučaju dotrajalosti.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Oborinsku vodu s krova predviđeno je sakupiti krovnim slivnicima. Nakon ulaska u tlo instalaciju oborinske odvodnje predvidjeti od standardnih PVC/PP/PE-HD kanalizacijskih cijevi oznake postojanosti SN 8. Oborinska voda odvodi se u za to predviđeni javni sustav odvodnje.</w:t>
      </w:r>
    </w:p>
    <w:p w:rsidR="00364158" w:rsidRDefault="00364158">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Oborinsku vodu s kolno-pješačkih površina predviđeno je sakupljati standardnim uličnim slivnicima, linijskim rešetkama, odvodnim kanalima te standardnim PVC/PP/PE-HD (SN 8) kanalizacijskim cijevima. Slivnici i linijske rešetke se moraju previdjeti na odgovarajućim razmacima koji omogućavaju prihvat oborinskih voda s gravitirajućih slivnih površina.</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Sakupljene oborinske vode prije ispusta u javni sustav odvodnje oborinskih voda, potrebno je pročistiti putem </w:t>
      </w:r>
      <w:proofErr w:type="spellStart"/>
      <w:r>
        <w:t>pjeskolova</w:t>
      </w:r>
      <w:proofErr w:type="spellEnd"/>
      <w:r>
        <w:t>, separatora i drugih odgovarajućih uređaja za pročišćavanje.</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prilikom izrade projekta pokaže da se povećala potreba za sanitarnom i požarnom vodom, kao i eventualno povećao kapacitet odvodnje sanitarnih i tehnoloških otpadnih voda, projektant će u projektu prikazati potrebnu razliku i napisati napomenu za povećanjem istog. Također ukoliko se projektom pokaže da se postojeći priključci moraju rekonstruirati projektant će isto navesti u projektu.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moraju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114/18, 39/19 i 98/19)</w:t>
      </w:r>
    </w:p>
    <w:p w:rsidR="000B5959" w:rsidRDefault="00827CA6">
      <w:pPr>
        <w:pStyle w:val="BodyText21"/>
        <w:shd w:val="clear" w:color="auto" w:fill="auto"/>
        <w:spacing w:line="288" w:lineRule="exact"/>
        <w:ind w:firstLine="0"/>
        <w:jc w:val="left"/>
      </w:pPr>
      <w:r>
        <w:t>Zakon o poslovima i djelatnostima prostornog uređenja i gradnje (NN 78/15, 18/18 i 110/19)</w:t>
      </w:r>
    </w:p>
    <w:p w:rsidR="000B5959" w:rsidRDefault="00827CA6">
      <w:pPr>
        <w:pStyle w:val="BodyText21"/>
        <w:shd w:val="clear" w:color="auto" w:fill="auto"/>
        <w:spacing w:line="288" w:lineRule="exact"/>
        <w:ind w:firstLine="0"/>
        <w:jc w:val="left"/>
      </w:pPr>
      <w:r>
        <w:lastRenderedPageBreak/>
        <w:t>Zakon o zaštiti na radu (NN 71/14, 118/14, 94/18 i 96/18)</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Zakon o vodama (NN 66/19)</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predmetima opće uporabe (NN 39/13; 47/14 i 114/18)</w:t>
      </w:r>
    </w:p>
    <w:p w:rsidR="000B5959" w:rsidRDefault="00827CA6">
      <w:pPr>
        <w:pStyle w:val="BodyText21"/>
        <w:shd w:val="clear" w:color="auto" w:fill="auto"/>
        <w:spacing w:line="288" w:lineRule="exact"/>
        <w:ind w:firstLine="0"/>
        <w:jc w:val="left"/>
      </w:pPr>
      <w:r>
        <w:t>Zakon o zaštiti pučanstva od zaraznih bolesti (NN 79/07, 113/08, 43/09, 30/17, 114/18, 47/20 i 134/20) Zakon o komunalnom gospodarstvu (NN 68/18, 110/18)</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vodi za ljudsku potrošnju (NN 56/13, 64/15, 104/17, 115/18 i 16/20)</w:t>
      </w:r>
    </w:p>
    <w:p w:rsidR="000B5959" w:rsidRDefault="00827CA6">
      <w:pPr>
        <w:pStyle w:val="BodyText21"/>
        <w:shd w:val="clear" w:color="auto" w:fill="auto"/>
        <w:spacing w:line="288" w:lineRule="exact"/>
        <w:ind w:firstLine="0"/>
        <w:jc w:val="left"/>
      </w:pPr>
      <w:r>
        <w:t>Pravilnik o hidrantskoj mreži za gašenje požara (NN 8/06)</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Pravilnik o osiguranju pristupačnosti građevinama osobama sa invaliditetom i smanjene pokretljivosti (NN 78/13.i 153/13)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46/08) Pravilnik o djelatnostima za koje je potrebno utvrditi provedbu mjera za zaštitu od buke (NN 91/07) Pravilnik o zdravstvenoj ispravnosti materijala i predmeta koji dolaze u neposredan dodir s hranom (NN 125/09, 31/11, 39/13 i 62/13)</w:t>
      </w:r>
    </w:p>
    <w:p w:rsidR="000B5959" w:rsidRDefault="00827CA6">
      <w:pPr>
        <w:pStyle w:val="BodyText21"/>
        <w:shd w:val="clear" w:color="auto" w:fill="auto"/>
        <w:spacing w:line="288" w:lineRule="exact"/>
        <w:ind w:firstLine="0"/>
        <w:jc w:val="left"/>
      </w:pPr>
      <w:r>
        <w:t>Pravilnik o graničnim vrijednostima emisija otpadnih voda (NN 26/20)</w:t>
      </w:r>
    </w:p>
    <w:p w:rsidR="000B5959" w:rsidRDefault="00827CA6">
      <w:pPr>
        <w:pStyle w:val="BodyText21"/>
        <w:shd w:val="clear" w:color="auto" w:fill="auto"/>
        <w:spacing w:line="288" w:lineRule="exact"/>
        <w:ind w:firstLine="0"/>
        <w:jc w:val="left"/>
      </w:pPr>
      <w:r>
        <w:t>Pravilnik o sanitarno tehničkim i higijenskim te drugim uvjetima koje moraju ispunjavati vodoopskrbni objekti (NN 44/14)</w:t>
      </w:r>
    </w:p>
    <w:p w:rsidR="000B5959" w:rsidRDefault="00827CA6">
      <w:pPr>
        <w:pStyle w:val="BodyText21"/>
        <w:shd w:val="clear" w:color="auto" w:fill="auto"/>
        <w:spacing w:line="288" w:lineRule="exact"/>
        <w:ind w:firstLine="0"/>
        <w:jc w:val="left"/>
      </w:pPr>
      <w:r>
        <w:t>Pravilnik o parametrima sukladnosti, metodama analize, monitoringu i planovima sigurnosti vode za ljudsku potrošnju te načinu vođenja registra pravnih osoba koje obavljaju djelatnost javne vodoopskrbe (NN 125/17 i 39/20)</w:t>
      </w:r>
    </w:p>
    <w:p w:rsidR="000B5959" w:rsidRDefault="00827CA6">
      <w:pPr>
        <w:pStyle w:val="BodyText21"/>
        <w:shd w:val="clear" w:color="auto" w:fill="auto"/>
        <w:spacing w:line="288" w:lineRule="exact"/>
        <w:ind w:firstLine="0"/>
        <w:jc w:val="left"/>
      </w:pPr>
      <w:r>
        <w:t>Državni plan za zaštitu voda (NN 8/99)</w:t>
      </w:r>
    </w:p>
    <w:p w:rsidR="000B5959" w:rsidRDefault="00827CA6">
      <w:pPr>
        <w:pStyle w:val="BodyText21"/>
        <w:shd w:val="clear" w:color="auto" w:fill="auto"/>
        <w:spacing w:line="288" w:lineRule="exact"/>
        <w:ind w:firstLine="0"/>
        <w:jc w:val="left"/>
      </w:pPr>
      <w:r>
        <w:t>Opći i tehnički uvjeti za opskrbu vodom i uslugama odvodnje otpadnih voda (Sl. gl. 10/06.; 12/06. i 13/07.)</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E468A5">
      <w:pPr>
        <w:pStyle w:val="Bodytext80"/>
        <w:numPr>
          <w:ilvl w:val="1"/>
          <w:numId w:val="7"/>
        </w:numPr>
        <w:shd w:val="clear" w:color="auto" w:fill="auto"/>
        <w:spacing w:line="210" w:lineRule="exact"/>
        <w:jc w:val="left"/>
      </w:pPr>
      <w:bookmarkStart w:id="39" w:name="bookmark87"/>
      <w:bookmarkStart w:id="40" w:name="bookmark88"/>
      <w:r>
        <w:t>SPRJEČAVANJE NEPOVOLJNOG UTJECAJA NA OKOLIŠ</w:t>
      </w:r>
      <w:bookmarkEnd w:id="39"/>
      <w:bookmarkEnd w:id="40"/>
    </w:p>
    <w:p w:rsidR="000B5959" w:rsidRDefault="00827CA6">
      <w:pPr>
        <w:pStyle w:val="BodyText21"/>
        <w:shd w:val="clear" w:color="auto" w:fill="auto"/>
        <w:spacing w:line="288" w:lineRule="exact"/>
        <w:ind w:firstLine="0"/>
        <w:jc w:val="left"/>
      </w:pPr>
      <w:r>
        <w:t xml:space="preserve">Zaštita okoliša je skup aktivnosti i mjera kojima je cilj sprječavanja opasnosti za okoliš, sprječavanja nastanka šteta i/ili onečišćavanja okoliša, smanjivanje i/ili otklanjanje šteta nanesenih okolišu te povrat okoliša u stanje prije nastanka štete. Zaštitom okoliša osigurava se cjelovito očuvanje kvalitete okoliša, očuvanje </w:t>
      </w:r>
      <w:proofErr w:type="spellStart"/>
      <w:r>
        <w:t>bioraznolikosti</w:t>
      </w:r>
      <w:proofErr w:type="spellEnd"/>
      <w:r>
        <w:t xml:space="preserve"> i krajnje raznolikosti te racionalno korištenje prirodnih dobara i energije na najpovoljniji način za okoliš, kao osnovni uvjet zdravog života i temelj koncepta održivog razvitka. Nepovoljan utjecaj na okoliš u budućnosti prvenstveno će se osigurati prevencijom. Prilikom zbrinjavanja komunalnog i korisnog otpada potrebno je osigurati prostor unutar ili van zgrade te osigurati u svrhu odvoza otpada kolni pristup vozilu za odvoz otpada.</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1" w:name="bookmark89"/>
      <w:bookmarkStart w:id="42" w:name="bookmark90"/>
      <w:r>
        <w:t xml:space="preserve"> EKOLOŠKI ASPEKT</w:t>
      </w:r>
      <w:bookmarkEnd w:id="41"/>
      <w:bookmarkEnd w:id="42"/>
    </w:p>
    <w:p w:rsidR="000B5959" w:rsidRDefault="00827CA6">
      <w:pPr>
        <w:pStyle w:val="BodyText21"/>
        <w:shd w:val="clear" w:color="auto" w:fill="auto"/>
        <w:spacing w:line="288" w:lineRule="exact"/>
        <w:ind w:firstLine="0"/>
        <w:jc w:val="left"/>
      </w:pPr>
      <w:r>
        <w:t>Projektna dokumentacija mora voditi računa o okolišu te biti usmjerena na postizanje optimalne udobnosti i zdravog okoliša na prirodan način kao što reguliranje ventilacije, svjetla i temperature gdje je to moguće. Zgradu treba projektirati imajući na umu njenu dugovječnost i moguću fleksibilnost u korištenju tijekom vremena. Projektiranjem treba smanjiti potrošnju energije na najmanju moguću mjeru i pokušati koristiti obnovljive izvore energije. Posebno se mora voditi računa o optimiziranju / racionaliziranju projekta, održavanju i korištenju zgrade.</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3" w:name="bookmark91"/>
      <w:bookmarkStart w:id="44" w:name="bookmark92"/>
      <w:r>
        <w:t xml:space="preserve"> MJERE ZAŠTITE OD POŽARA</w:t>
      </w:r>
      <w:bookmarkEnd w:id="43"/>
      <w:bookmarkEnd w:id="44"/>
    </w:p>
    <w:p w:rsidR="000B5959" w:rsidRDefault="00827CA6">
      <w:pPr>
        <w:pStyle w:val="BodyText21"/>
        <w:shd w:val="clear" w:color="auto" w:fill="auto"/>
        <w:spacing w:line="288" w:lineRule="exact"/>
        <w:ind w:firstLine="0"/>
        <w:jc w:val="left"/>
      </w:pPr>
      <w:r>
        <w:t>Sukladno Zakonu o obnovi zgrada oštećenih potresom na području grada Zagreba, Krapinsko-Zagorske županije i Zagrebačke županije (NN 102/20, 10/21), čl. 19, te sukladno Pravilniku o sadržaju i tehničkim elementima projektne dokumentacije obnove, projekta za uklanjanje zgrade i projekta za građenje zamjenske obiteljske kuće oštećenih potresom na području grada Zagreba, Krapinsko-Zagorske županije i Zagrebačke županije (NN 127/20), čl. 40. potrebno je izraditi Prikaz svih primijenjenih mjera zaštite od požara, sadržaj kojeg je definiran posebnim propisom (Pravilnik o sadržaju elaborata zaštite od požara NN, br. 51/12) a koji sadrži i zaključak da je u svim mapama dokazano ispunjenje temeljnog zahtjeva sigurnosti u slučaju od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Ukoliko postojeći vatrogasni pristupi ne zadovoljavaju i nije ih moguće rekonstruirati u skladu s propisom </w:t>
      </w:r>
      <w:r>
        <w:lastRenderedPageBreak/>
        <w:t xml:space="preserve">(Pravilnik o uvjetima za vatrogasne pristupe (NN, br. 35/94, 55/94, 142/03), za zgradu je potrebno predvidjeti zaštitu </w:t>
      </w:r>
      <w:r>
        <w:rPr>
          <w:lang w:val="en-US" w:eastAsia="en-US" w:bidi="en-US"/>
        </w:rPr>
        <w:t xml:space="preserve">sprinkler </w:t>
      </w:r>
      <w:r>
        <w:t>instalacijom.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odredbama Pravilnika o otpornosti na požar i drugim zahtjevima koje građevine moraju zadovoljiti u slučaju požara (NN 29/13, 87/15) zgrade je potrebno razvrstati u odgovarajuću podskupinu. Za predmetnu podskupinu potrebno je definirati otpornost na požar pojedinih elemenata konstrukcije kao i reakciju na požar odabranih materijala. Predmetnim Prikazom potrebno je definirati zaposjednutost pojedinih sadržaja, kao i riješiti evakuaciju zgrada (definirati potreban broj i kapacitet izlaza, kao i otpornost na požar pregrada putova evakuacije te otpornost na požar vrata u tim pregradama, uključivo način evakuacije osoba s invaliditetom).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Zgrade je potrebno opremiti sustavom za otkrivanje i dojavu požara, sustavom za odvođenje dima i topline, vanjskom i unutarnjom hidrantskom mrežom i vatrogasnim aparatima za početno gašenje požara te stabilnim sustavom za gašenje požara </w:t>
      </w:r>
      <w:r>
        <w:rPr>
          <w:lang w:val="en-US" w:eastAsia="en-US" w:bidi="en-US"/>
        </w:rPr>
        <w:t xml:space="preserve">(sprinkler </w:t>
      </w:r>
      <w:r>
        <w:t>sustav).</w:t>
      </w:r>
    </w:p>
    <w:p w:rsidR="009E1E7C" w:rsidRDefault="009E1E7C">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Sustav za otkrivanje i dojavu požara potrebno je projektirati prema odredbama Pravilnika o sustavima za dojavu požara (NN, br. 56/99) kao samostalan projekt od ovlaštenog projektanta </w:t>
      </w:r>
      <w:proofErr w:type="spellStart"/>
      <w:r>
        <w:t>elektro</w:t>
      </w:r>
      <w:proofErr w:type="spellEnd"/>
      <w:r>
        <w:t xml:space="preserve"> struke. Kod sustava za odvođenje dima i topline primijeniti Pravilnik o otpornosti na požar i drugim zahtjevima koje građevine moraju zadovoljiti u slučaju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projektiranje hidrantskih mreža potrebno je primijeniti Pravilnik o hidrantskoj mreži za gašenje požara (NN, br. 8/06).</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Potreban broj i vrsta vatrogasnih aparata odrediti u skladu s razredom požara, prema tvari koja gori i površini požarnog sektora, te prema vrsti prostora, prema požarnoj opasnosti, a sve sukladno odredbama Pravilnika o vatrogasnim aparatima (NN, br. 101/11, 74/13).</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posebnom dijelu prikaza definirati potrebne mjere zaštite od požara na </w:t>
      </w:r>
      <w:proofErr w:type="spellStart"/>
      <w:r>
        <w:t>elektro</w:t>
      </w:r>
      <w:proofErr w:type="spellEnd"/>
      <w:r>
        <w:t>, strojarskim te instalacijama vodovoda i odvodnje, koje će se ugrađivati u građevinu.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Zgrade opremiti sustavom zaštite od djelovanja munje prema Tehničkom propisu za sustave zaštite od djelovanja munje na građevinama (NN, br. 87/08, 33/10).</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Predvidjeti sigurnosnu rasvjetu, a u sklopu nje </w:t>
      </w:r>
      <w:proofErr w:type="spellStart"/>
      <w:r>
        <w:t>panik</w:t>
      </w:r>
      <w:proofErr w:type="spellEnd"/>
      <w:r>
        <w:t xml:space="preserve"> rasvjetu za omogućavanje neometane evakuacije. Predvidjeti tipkala za isključenje napajanja električnom energijom.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je za grijanje zgrade predviđena plinska kotlovnica s pogonom na prirodni plin, istu u svemu projektirati prema Pravilniku o tehničkim normativima za projektiranje, gradnju, pogon i održavanje plinskih kotlovnica (ex.SI. list, br. 10/90, 52/90), te osigurati prirodno ventiliranje prostora kotlovnice.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sklopu prikaza mjera zaštite od požara definirati mjere zaštite od požara potrebne tijekom izvođenja radova na građevini; sukladno odredbama Pravilnika o mjerama zaštite od požara kod građenja (NN, br. 141/11).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posebnom dijelu Prikaza svih primijenjenih mjera zaštite od požara, definirati obaveze izvođača radova te potreban dokaz kvalitete ugrađenih građevinskih materijala, uređaja i opreme za koje će trebati priložiti odgovarajuće izjave o svojstvima građevnih proizvoda.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Propisi koje je potrebno primijeniti u projektiranju:</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gradnji NN 153/13, 20/17, 39/19, 125/19</w:t>
      </w:r>
    </w:p>
    <w:p w:rsidR="000B5959" w:rsidRDefault="00827CA6">
      <w:pPr>
        <w:pStyle w:val="BodyText21"/>
        <w:shd w:val="clear" w:color="auto" w:fill="auto"/>
        <w:spacing w:line="288" w:lineRule="exact"/>
        <w:ind w:firstLine="0"/>
        <w:jc w:val="left"/>
      </w:pPr>
      <w:r>
        <w:t>Zakon o prostornom uređenju NN 153/13, 65/17, 114/18, 39/19</w:t>
      </w:r>
    </w:p>
    <w:p w:rsidR="000B5959" w:rsidRDefault="00827CA6">
      <w:pPr>
        <w:pStyle w:val="BodyText21"/>
        <w:shd w:val="clear" w:color="auto" w:fill="auto"/>
        <w:spacing w:line="288" w:lineRule="exact"/>
        <w:ind w:firstLine="0"/>
        <w:jc w:val="left"/>
      </w:pPr>
      <w:r>
        <w:t>Zakon o zaštiti od požara NN92/10</w:t>
      </w:r>
    </w:p>
    <w:p w:rsidR="000B5959" w:rsidRDefault="00827CA6">
      <w:pPr>
        <w:pStyle w:val="BodyText21"/>
        <w:shd w:val="clear" w:color="auto" w:fill="auto"/>
        <w:spacing w:line="288" w:lineRule="exact"/>
        <w:ind w:firstLine="0"/>
        <w:jc w:val="left"/>
      </w:pPr>
      <w:r>
        <w:t>Pravilnik o obveznom sadržaju i opremanju projekata građevina NN 118/2019</w:t>
      </w:r>
    </w:p>
    <w:p w:rsidR="000B5959" w:rsidRDefault="00827CA6">
      <w:pPr>
        <w:pStyle w:val="BodyText21"/>
        <w:shd w:val="clear" w:color="auto" w:fill="auto"/>
        <w:spacing w:line="288" w:lineRule="exact"/>
        <w:ind w:firstLine="0"/>
        <w:jc w:val="left"/>
      </w:pPr>
      <w:r>
        <w:t>Zakonu o obnovi zgrada oštećenih potresom na području Grada Zagreba, Krapinsko-zagorske županije i Zagrebačke županije NN 102/20,</w:t>
      </w:r>
    </w:p>
    <w:p w:rsidR="000B5959" w:rsidRDefault="00827CA6">
      <w:pPr>
        <w:pStyle w:val="BodyText21"/>
        <w:shd w:val="clear" w:color="auto" w:fill="auto"/>
        <w:spacing w:line="288" w:lineRule="exact"/>
        <w:ind w:firstLine="0"/>
        <w:jc w:val="left"/>
      </w:pPr>
      <w:r>
        <w:lastRenderedPageBreak/>
        <w:t>Pravilnik o sadržaju i tehničkim elementima projektne dokumentacije obnove, projekta za uklanjanje zgrade i projekta za građenje zamjenske obiteljske kuće oštećenih potresom na području Grada Zagreba, Krapinsko-zagorske županije i Zagrebačke županije NN 127/20,</w:t>
      </w:r>
    </w:p>
    <w:p w:rsidR="000B5959" w:rsidRDefault="00827CA6">
      <w:pPr>
        <w:pStyle w:val="BodyText21"/>
        <w:shd w:val="clear" w:color="auto" w:fill="auto"/>
        <w:spacing w:line="288" w:lineRule="exact"/>
        <w:ind w:firstLine="0"/>
        <w:jc w:val="left"/>
      </w:pPr>
      <w:r>
        <w:t>Zakon o mjeriteljstvu NN 74/14,</w:t>
      </w:r>
    </w:p>
    <w:p w:rsidR="000B5959" w:rsidRDefault="00827CA6">
      <w:pPr>
        <w:pStyle w:val="BodyText21"/>
        <w:shd w:val="clear" w:color="auto" w:fill="auto"/>
        <w:spacing w:line="288" w:lineRule="exact"/>
        <w:ind w:firstLine="0"/>
        <w:jc w:val="left"/>
      </w:pPr>
      <w:r>
        <w:t>Zakon o zapaljivim tekućinama i plinovima NN 108/95, 56/10 Pravilnik o zapaljivim tekućinama NN 54/99 Zakon o zaštiti na radu NN 71/14, 118/14, 154/14, 94/18, 96/18 Pravilnik o zaštiti na radu za mjesta rada NN 105/20</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Pravilnik o izmjenama i dopunama pravilnika o obaveznom potvrđivanju elemenata </w:t>
      </w:r>
      <w:proofErr w:type="spellStart"/>
      <w:r>
        <w:t>tipnih</w:t>
      </w:r>
      <w:proofErr w:type="spellEnd"/>
    </w:p>
    <w:p w:rsidR="000B5959" w:rsidRDefault="00827CA6">
      <w:pPr>
        <w:pStyle w:val="BodyText21"/>
        <w:shd w:val="clear" w:color="auto" w:fill="auto"/>
        <w:spacing w:line="288" w:lineRule="exact"/>
        <w:ind w:firstLine="0"/>
        <w:jc w:val="left"/>
      </w:pPr>
      <w:r>
        <w:t>građevinskih konstrukcija na otpornost prema požaru NN 47/97, 68/00</w:t>
      </w:r>
    </w:p>
    <w:p w:rsidR="000B5959" w:rsidRDefault="00827CA6">
      <w:pPr>
        <w:pStyle w:val="BodyText21"/>
        <w:shd w:val="clear" w:color="auto" w:fill="auto"/>
        <w:spacing w:line="288" w:lineRule="exact"/>
        <w:ind w:firstLine="0"/>
        <w:jc w:val="left"/>
      </w:pPr>
      <w:r>
        <w:t>Pravilnik o vatrogasnim aparatima NN 101/11 ; 74/13</w:t>
      </w:r>
    </w:p>
    <w:p w:rsidR="000B5959" w:rsidRDefault="00827CA6">
      <w:pPr>
        <w:pStyle w:val="BodyText21"/>
        <w:shd w:val="clear" w:color="auto" w:fill="auto"/>
        <w:spacing w:line="288" w:lineRule="exact"/>
        <w:ind w:firstLine="0"/>
        <w:jc w:val="left"/>
      </w:pPr>
      <w:r>
        <w:t>Pravilnik o uvjetima za vatrogasne pristupe NN 35/94, 55/94, 142/03</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t>Pravilnik o hidrantskoj mreži za gašenje požara - NN br. 08/06,</w:t>
      </w:r>
    </w:p>
    <w:p w:rsidR="000B5959" w:rsidRDefault="00827CA6">
      <w:pPr>
        <w:pStyle w:val="BodyText21"/>
        <w:shd w:val="clear" w:color="auto" w:fill="auto"/>
        <w:spacing w:line="288" w:lineRule="exact"/>
        <w:ind w:firstLine="0"/>
        <w:jc w:val="left"/>
      </w:pPr>
      <w:r>
        <w:t>Pravilnik o dopunama pravilnika o tehničkim normativima za ventilacijske ili klimatizacijske sustave 69/97</w:t>
      </w:r>
    </w:p>
    <w:p w:rsidR="000B5959" w:rsidRDefault="00827CA6">
      <w:pPr>
        <w:pStyle w:val="BodyText21"/>
        <w:shd w:val="clear" w:color="auto" w:fill="auto"/>
        <w:spacing w:line="288" w:lineRule="exact"/>
        <w:ind w:firstLine="0"/>
        <w:jc w:val="left"/>
      </w:pPr>
      <w:r>
        <w:t>Tehnički propis o sustavima ventilacije, djelomične klimatizacije i klimatizacije zgrada NN 03/07 Zakon o zaštiti od buke NN 30/09, 55/13, 153/13, 41/16</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46/08 Pravilnik o osiguranju pristupačnosti građevina osobama s invaliditetom i smanjene pokretljivosti NN 78/2013</w:t>
      </w:r>
    </w:p>
    <w:p w:rsidR="000B5959" w:rsidRDefault="00827CA6">
      <w:pPr>
        <w:pStyle w:val="BodyText21"/>
        <w:shd w:val="clear" w:color="auto" w:fill="auto"/>
        <w:spacing w:line="288" w:lineRule="exact"/>
        <w:ind w:firstLine="0"/>
        <w:jc w:val="left"/>
      </w:pPr>
      <w:r>
        <w:t>Pravilnik o zaštiti od požara ugostiteljskih objekata NN 100/99 Pravilnik o sigurnosti i zdravlju pri radu s el. energijom NN 88/12</w:t>
      </w:r>
    </w:p>
    <w:p w:rsidR="000B5959" w:rsidRDefault="00827CA6">
      <w:pPr>
        <w:pStyle w:val="BodyText21"/>
        <w:shd w:val="clear" w:color="auto" w:fill="auto"/>
        <w:spacing w:line="288" w:lineRule="exact"/>
        <w:ind w:firstLine="0"/>
        <w:jc w:val="left"/>
      </w:pPr>
      <w:r>
        <w:t>Tehnički propis za sustave zaštite od djelovanja munje na građevinama NN 87/08, 33/10</w:t>
      </w:r>
    </w:p>
    <w:p w:rsidR="000B5959" w:rsidRDefault="00827CA6">
      <w:pPr>
        <w:pStyle w:val="BodyText21"/>
        <w:shd w:val="clear" w:color="auto" w:fill="auto"/>
        <w:spacing w:line="288" w:lineRule="exact"/>
        <w:ind w:firstLine="0"/>
        <w:jc w:val="left"/>
      </w:pPr>
      <w:r>
        <w:t>Pravilnik o zaštiti na radu pri ručnom prenošenju tereta NN 42/05</w:t>
      </w:r>
    </w:p>
    <w:p w:rsidR="000B5959" w:rsidRDefault="00827CA6">
      <w:pPr>
        <w:pStyle w:val="BodyText21"/>
        <w:shd w:val="clear" w:color="auto" w:fill="auto"/>
        <w:spacing w:line="288" w:lineRule="exact"/>
        <w:ind w:firstLine="0"/>
        <w:jc w:val="left"/>
      </w:pPr>
      <w:r>
        <w:t>Tehnički propis za niskonaponske električne instalacije NN 5/10</w:t>
      </w:r>
    </w:p>
    <w:p w:rsidR="000B5959" w:rsidRDefault="00827CA6">
      <w:pPr>
        <w:pStyle w:val="BodyText21"/>
        <w:shd w:val="clear" w:color="auto" w:fill="auto"/>
        <w:spacing w:line="288" w:lineRule="exact"/>
        <w:ind w:firstLine="0"/>
        <w:jc w:val="left"/>
      </w:pPr>
      <w:r>
        <w:t>Pravilnik o provjeri ispravnosti stabilnih sustava zaštite od požara NN 44/12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t>Pravilnik o otpornosti na požar i drugim zahtjevima koje građevine moraju zadovoljiti u slučaju požara NN 29/13, 87/15</w:t>
      </w:r>
    </w:p>
    <w:p w:rsidR="000B5959" w:rsidRDefault="00827CA6">
      <w:pPr>
        <w:pStyle w:val="BodyText21"/>
        <w:shd w:val="clear" w:color="auto" w:fill="auto"/>
        <w:spacing w:line="288" w:lineRule="exact"/>
        <w:ind w:firstLine="0"/>
        <w:jc w:val="left"/>
      </w:pPr>
      <w:r>
        <w:t>Pravilnik o sadržaju elaborata zaštite od požara NN 51/12 Zakon o građevnim proizvodima NN 76/13, 30/14, 130/17, 32/19</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61/12</w:t>
      </w:r>
    </w:p>
    <w:p w:rsidR="000B5959" w:rsidRDefault="00827CA6">
      <w:pPr>
        <w:pStyle w:val="BodyText21"/>
        <w:shd w:val="clear" w:color="auto" w:fill="auto"/>
        <w:spacing w:line="288" w:lineRule="exact"/>
        <w:ind w:firstLine="0"/>
        <w:jc w:val="left"/>
      </w:pPr>
      <w:r>
        <w:t>Pravilnik o sigurnosti dizala NN 58/10, 20/16</w:t>
      </w:r>
    </w:p>
    <w:p w:rsidR="000B5959" w:rsidRDefault="00827CA6">
      <w:pPr>
        <w:pStyle w:val="BodyText21"/>
        <w:shd w:val="clear" w:color="auto" w:fill="auto"/>
        <w:spacing w:line="288" w:lineRule="exact"/>
        <w:ind w:firstLine="0"/>
        <w:jc w:val="left"/>
      </w:pPr>
      <w:r>
        <w:t>Pravilnik o tehničkim normativima za ventilacijske i klimatizacijske sisteme - preuzet temeljem članka 53. stavak 3. Zakona o normizaciji NN br. 55/96,</w:t>
      </w:r>
    </w:p>
    <w:p w:rsidR="000B5959" w:rsidRDefault="00827CA6">
      <w:pPr>
        <w:pStyle w:val="BodyText21"/>
        <w:shd w:val="clear" w:color="auto" w:fill="auto"/>
        <w:spacing w:line="288" w:lineRule="exact"/>
        <w:ind w:firstLine="0"/>
        <w:jc w:val="left"/>
      </w:pPr>
      <w:r>
        <w:t xml:space="preserve">Pravilnik o obaveznom atestiranju elemenata </w:t>
      </w:r>
      <w:proofErr w:type="spellStart"/>
      <w:r>
        <w:t>tipnih</w:t>
      </w:r>
      <w:proofErr w:type="spellEnd"/>
      <w:r>
        <w:t xml:space="preserve"> građevinskih konstrukcija na otpornost prema požaru - preuzet temeljem članka 53. stavak 3. Zakona o normizaciji NN 55/96,</w:t>
      </w:r>
    </w:p>
    <w:p w:rsidR="000B5959" w:rsidRDefault="00827CA6">
      <w:pPr>
        <w:pStyle w:val="BodyText21"/>
        <w:shd w:val="clear" w:color="auto" w:fill="auto"/>
        <w:spacing w:line="288" w:lineRule="exact"/>
        <w:ind w:firstLine="0"/>
        <w:jc w:val="left"/>
      </w:pPr>
      <w:r>
        <w:t>Pravilnik o tehničkim normativima za zaštitu od statičkog elektriciteta - preuzet temeljem članka 53. stavak 3. Zakona o normizaciji NN 55/96,</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t xml:space="preserve">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bookmarkStart w:id="45" w:name="bookmark97"/>
      <w:r>
        <w:rPr>
          <w:lang w:val="en-US" w:eastAsia="en-US" w:bidi="en-US"/>
        </w:rPr>
        <w:t xml:space="preserve">HRN EN 81-1:2010 - </w:t>
      </w:r>
      <w:r>
        <w:t>Sigurnosna pravila za konstrukciju i ugradnju dizala -- 1. dio HRN EN 81-58 - Vrata dizala</w:t>
      </w:r>
      <w:bookmarkEnd w:id="45"/>
    </w:p>
    <w:p w:rsidR="003F5375" w:rsidRDefault="003F5375">
      <w:pPr>
        <w:pStyle w:val="BodyText21"/>
        <w:shd w:val="clear" w:color="auto" w:fill="auto"/>
        <w:spacing w:line="288" w:lineRule="exact"/>
        <w:ind w:firstLine="0"/>
        <w:jc w:val="left"/>
      </w:pP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0"/>
          <w:numId w:val="7"/>
        </w:numPr>
        <w:shd w:val="clear" w:color="auto" w:fill="auto"/>
        <w:tabs>
          <w:tab w:val="left" w:pos="369"/>
        </w:tabs>
        <w:spacing w:line="210" w:lineRule="exact"/>
        <w:jc w:val="left"/>
      </w:pPr>
      <w:bookmarkStart w:id="46" w:name="bookmark98"/>
      <w:r>
        <w:t>PROJEKTNA DOKUMENTACIJA</w:t>
      </w:r>
      <w:bookmarkEnd w:id="46"/>
    </w:p>
    <w:p w:rsidR="003D149B" w:rsidRDefault="003D149B" w:rsidP="009E1E7C">
      <w:pPr>
        <w:pStyle w:val="Bodytext80"/>
        <w:shd w:val="clear" w:color="auto" w:fill="auto"/>
        <w:tabs>
          <w:tab w:val="left" w:pos="369"/>
        </w:tabs>
        <w:spacing w:line="210" w:lineRule="exact"/>
        <w:jc w:val="left"/>
      </w:pPr>
    </w:p>
    <w:p w:rsidR="000B5959" w:rsidRDefault="00827CA6" w:rsidP="009E1E7C">
      <w:pPr>
        <w:pStyle w:val="Heading40"/>
        <w:keepNext/>
        <w:keepLines/>
        <w:numPr>
          <w:ilvl w:val="1"/>
          <w:numId w:val="8"/>
        </w:numPr>
        <w:shd w:val="clear" w:color="auto" w:fill="auto"/>
        <w:tabs>
          <w:tab w:val="left" w:pos="537"/>
        </w:tabs>
        <w:spacing w:line="200" w:lineRule="exact"/>
        <w:jc w:val="left"/>
      </w:pPr>
      <w:bookmarkStart w:id="47" w:name="bookmark99"/>
      <w:r>
        <w:t>Zakonodavni okvir kao temelj obnove i razina obnove</w:t>
      </w:r>
      <w:bookmarkEnd w:id="47"/>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predmetnu zgradu - zgradu zdravstvene ustanove i zgradu čija je cjelovitost tijekom potresa od važnosti za širu zajednicu (zgrade važnosti IV prema nizu HRN EN 1998), propisano je provesti cjelovitu obnovu zgrade prema odredbama:</w:t>
      </w:r>
    </w:p>
    <w:p w:rsidR="000B5959" w:rsidRDefault="000B5959">
      <w:pPr>
        <w:rPr>
          <w:sz w:val="2"/>
          <w:szCs w:val="2"/>
        </w:rPr>
      </w:pP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Članak 16. stavak 7. Zakona o obnovi zgrada oštećenih potresom na području Grada Zagreba, Krapinsko-Zagorske županije, Zagrebačke županije, Sisačko-moslavačke županije i Karlovačke županije (NN 102/20 i 10/21);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članak 1.3. Načini obnove u potresu oštećenih zgrada, točka 6. Odluke Vlade RH o donošenju Programa mjera </w:t>
      </w:r>
      <w:r>
        <w:lastRenderedPageBreak/>
        <w:t xml:space="preserve">obnove zgrada oštećenih potresom na području Grada Zagreba, Krapinsko- zagorske županije, Zagrebačke županije, Sisačko-moslavačke županije i Karlovačke županije (NN 17/21) (dalje u tekstu Program mjera), podrazumijeva cjelovitu obnovu zgrade, kao i članak 16. stavak 7. Zakona o obnovi,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Prema Tehničkom propisu za građevinske konstrukcije (NN 17/17 i 75/20) predmetna zgrada spada u razred važnosti IV prema nizu HRN EN 1998 ili jednakovrijedno, te se obnavlja na razinu 4, odnosno zahtijevaju dokaz nosivosti i stabilnosti konstrukcije za potresno djelovanje za poredbenu vjerojatnost premašaja od 10 % u 50 godina (povratni period 475 god.) za granično stanje znatnog oštećenja. Projektna dokumentacija koja se odnosi na konstrukciju građevine mora biti izrađena sukladno čl. 24.a Tehničkog propisa za građevinske konstrukcije (NN 17/17 i 75/20). Sve potrebne građevinske zahvate za cjelovitu obnovu građevinske konstrukcije zgrade određuje projektant konstrukcije.</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48" w:name="bookmark102"/>
      <w:r>
        <w:t>Predmet projektnog zadatka</w:t>
      </w:r>
      <w:bookmarkEnd w:id="48"/>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Naručitelj provodi predmetni postupak nabave:</w:t>
      </w:r>
    </w:p>
    <w:p w:rsidR="009E1E7C" w:rsidRDefault="009E1E7C">
      <w:pPr>
        <w:pStyle w:val="Heading40"/>
        <w:keepNext/>
        <w:keepLines/>
        <w:shd w:val="clear" w:color="auto" w:fill="auto"/>
        <w:spacing w:line="283" w:lineRule="exact"/>
        <w:jc w:val="left"/>
      </w:pPr>
      <w:bookmarkStart w:id="49" w:name="bookmark103"/>
    </w:p>
    <w:p w:rsidR="000B5959" w:rsidRDefault="00827CA6">
      <w:pPr>
        <w:pStyle w:val="Heading40"/>
        <w:keepNext/>
        <w:keepLines/>
        <w:shd w:val="clear" w:color="auto" w:fill="auto"/>
        <w:spacing w:line="283" w:lineRule="exact"/>
        <w:jc w:val="left"/>
      </w:pPr>
      <w:r>
        <w:t xml:space="preserve">Natječaj izrade projektne dokumentacije i izvođenje radova cjelovite obnove zgrade </w:t>
      </w:r>
      <w:bookmarkEnd w:id="49"/>
      <w:r w:rsidR="006E565C">
        <w:t>Kirurgije</w:t>
      </w:r>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a usluga uključuje sljedeće:</w:t>
      </w:r>
    </w:p>
    <w:p w:rsidR="009E1E7C" w:rsidRDefault="009E1E7C">
      <w:pPr>
        <w:pStyle w:val="BodyText21"/>
        <w:shd w:val="clear" w:color="auto" w:fill="auto"/>
        <w:spacing w:line="200" w:lineRule="exact"/>
        <w:ind w:firstLine="0"/>
        <w:jc w:val="left"/>
      </w:pPr>
    </w:p>
    <w:p w:rsidR="000B5959" w:rsidRDefault="00827CA6">
      <w:pPr>
        <w:pStyle w:val="BodyText21"/>
        <w:numPr>
          <w:ilvl w:val="0"/>
          <w:numId w:val="5"/>
        </w:numPr>
        <w:shd w:val="clear" w:color="auto" w:fill="auto"/>
        <w:tabs>
          <w:tab w:val="left" w:pos="309"/>
        </w:tabs>
        <w:spacing w:line="288" w:lineRule="exact"/>
        <w:ind w:firstLine="0"/>
        <w:jc w:val="left"/>
      </w:pPr>
      <w:proofErr w:type="spellStart"/>
      <w:r>
        <w:rPr>
          <w:rStyle w:val="BodytextBold"/>
        </w:rPr>
        <w:t>Noveliranje</w:t>
      </w:r>
      <w:proofErr w:type="spellEnd"/>
      <w:r>
        <w:rPr>
          <w:rStyle w:val="BodytextBold"/>
        </w:rPr>
        <w:t xml:space="preserve"> Elaborata ocjene postojećeg stanja građevinske konstrukcije</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(NN 127/20) - u daljnjem tekstu: Pravilnik, odredbe članaka 15. - 19.</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Za zgrade postoji pripremljena dokumentacija:</w:t>
      </w:r>
    </w:p>
    <w:p w:rsidR="009E1E7C" w:rsidRDefault="009E1E7C">
      <w:pPr>
        <w:pStyle w:val="BodyText21"/>
        <w:shd w:val="clear" w:color="auto" w:fill="auto"/>
        <w:spacing w:line="200" w:lineRule="exact"/>
        <w:ind w:firstLine="0"/>
        <w:jc w:val="left"/>
      </w:pPr>
    </w:p>
    <w:p w:rsidR="000B5959" w:rsidRDefault="000B5959">
      <w:pPr>
        <w:rPr>
          <w:sz w:val="2"/>
          <w:szCs w:val="2"/>
        </w:rPr>
      </w:pPr>
    </w:p>
    <w:p w:rsidR="007A1D8B" w:rsidRDefault="007A1D8B">
      <w:pPr>
        <w:pStyle w:val="BodyText21"/>
        <w:shd w:val="clear" w:color="auto" w:fill="auto"/>
        <w:spacing w:line="293" w:lineRule="exact"/>
        <w:ind w:firstLine="0"/>
        <w:jc w:val="left"/>
        <w:rPr>
          <w:rStyle w:val="BodytextBold"/>
        </w:rPr>
      </w:pPr>
    </w:p>
    <w:p w:rsidR="007A1D8B" w:rsidRDefault="007A1D8B">
      <w:pPr>
        <w:pStyle w:val="BodyText21"/>
        <w:shd w:val="clear" w:color="auto" w:fill="auto"/>
        <w:spacing w:line="293" w:lineRule="exact"/>
        <w:ind w:firstLine="0"/>
        <w:jc w:val="left"/>
        <w:rPr>
          <w:rStyle w:val="BodytextBold"/>
        </w:rPr>
      </w:pPr>
    </w:p>
    <w:p w:rsidR="000B5959" w:rsidRPr="009E1E7C" w:rsidRDefault="00827CA6">
      <w:pPr>
        <w:pStyle w:val="BodyText21"/>
        <w:shd w:val="clear" w:color="auto" w:fill="auto"/>
        <w:spacing w:line="293" w:lineRule="exact"/>
        <w:ind w:firstLine="0"/>
        <w:jc w:val="left"/>
        <w:rPr>
          <w:color w:val="FF0000"/>
        </w:rPr>
      </w:pPr>
      <w:r>
        <w:rPr>
          <w:rStyle w:val="BodytextBold"/>
        </w:rPr>
        <w:t xml:space="preserve">Elaborat ocjene postojećeg stanja </w:t>
      </w:r>
      <w:r w:rsidRPr="00586D5C">
        <w:rPr>
          <w:rStyle w:val="BodytextBold"/>
          <w:color w:val="auto"/>
        </w:rPr>
        <w:t>konstrukcije</w:t>
      </w:r>
      <w:r w:rsidRPr="00586D5C">
        <w:rPr>
          <w:color w:val="auto"/>
        </w:rPr>
        <w:t xml:space="preserve">, oznake </w:t>
      </w:r>
      <w:r w:rsidR="00E600A8">
        <w:rPr>
          <w:color w:val="auto"/>
        </w:rPr>
        <w:t>KIR</w:t>
      </w:r>
      <w:r w:rsidR="00586D5C" w:rsidRPr="00586D5C">
        <w:rPr>
          <w:color w:val="auto"/>
        </w:rPr>
        <w:t>_EO</w:t>
      </w:r>
      <w:r w:rsidRPr="00586D5C">
        <w:rPr>
          <w:color w:val="auto"/>
        </w:rPr>
        <w:t xml:space="preserve">, izrađen od </w:t>
      </w:r>
      <w:r w:rsidR="00586D5C" w:rsidRPr="00586D5C">
        <w:rPr>
          <w:color w:val="auto"/>
        </w:rPr>
        <w:t>Struktura inženjering</w:t>
      </w:r>
      <w:r w:rsidRPr="00586D5C">
        <w:rPr>
          <w:color w:val="auto"/>
        </w:rPr>
        <w:t xml:space="preserve"> d.o.o. projektant </w:t>
      </w:r>
      <w:r w:rsidR="00586D5C" w:rsidRPr="00586D5C">
        <w:rPr>
          <w:color w:val="auto"/>
        </w:rPr>
        <w:t>Vladimir Sobota</w:t>
      </w:r>
      <w:r w:rsidRPr="00586D5C">
        <w:rPr>
          <w:color w:val="auto"/>
        </w:rPr>
        <w:t xml:space="preserve">, </w:t>
      </w:r>
      <w:proofErr w:type="spellStart"/>
      <w:r w:rsidRPr="00586D5C">
        <w:rPr>
          <w:color w:val="auto"/>
        </w:rPr>
        <w:t>dipl.ing.građ</w:t>
      </w:r>
      <w:proofErr w:type="spellEnd"/>
      <w:r w:rsidRPr="00586D5C">
        <w:rPr>
          <w:color w:val="auto"/>
        </w:rPr>
        <w:t xml:space="preserve">., </w:t>
      </w:r>
      <w:r w:rsidR="00E600A8">
        <w:rPr>
          <w:color w:val="auto"/>
        </w:rPr>
        <w:t>rujan</w:t>
      </w:r>
      <w:r w:rsidR="00586D5C" w:rsidRPr="00586D5C">
        <w:rPr>
          <w:color w:val="auto"/>
        </w:rPr>
        <w:t xml:space="preserve"> 2021</w:t>
      </w:r>
      <w:r w:rsidRPr="00586D5C">
        <w:rPr>
          <w:color w:val="auto"/>
        </w:rPr>
        <w:t>.</w:t>
      </w:r>
    </w:p>
    <w:p w:rsidR="000B5959" w:rsidRDefault="00827CA6">
      <w:pPr>
        <w:pStyle w:val="BodyText21"/>
        <w:shd w:val="clear" w:color="auto" w:fill="auto"/>
        <w:spacing w:line="288" w:lineRule="exact"/>
        <w:ind w:firstLine="0"/>
        <w:jc w:val="left"/>
      </w:pPr>
      <w:r>
        <w:t xml:space="preserve">koja je dostupna na uvid u roku za dostavu ponuda, a sukladno odredbama Dokumentacije o nabavi. U sklopu izrade </w:t>
      </w:r>
      <w:proofErr w:type="spellStart"/>
      <w:r>
        <w:t>novelacije</w:t>
      </w:r>
      <w:proofErr w:type="spellEnd"/>
      <w:r>
        <w:t xml:space="preserv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 da</w:t>
      </w:r>
      <w:bookmarkStart w:id="50" w:name="_GoBack"/>
      <w:bookmarkEnd w:id="50"/>
      <w:r>
        <w:t>ljnju izradu projekta za cjelovitu obnovu.</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proofErr w:type="spellStart"/>
      <w:r>
        <w:t>Novelirani</w:t>
      </w:r>
      <w:proofErr w:type="spellEnd"/>
      <w:r>
        <w:t xml:space="preserve"> Elaborat ocjene postojećeg stanja konstrukcije obvezno mora sadržavati:</w:t>
      </w:r>
    </w:p>
    <w:p w:rsidR="007A1D8B" w:rsidRDefault="007A1D8B">
      <w:pPr>
        <w:pStyle w:val="BodyText21"/>
        <w:shd w:val="clear" w:color="auto" w:fill="auto"/>
        <w:spacing w:line="200" w:lineRule="exact"/>
        <w:ind w:firstLine="0"/>
        <w:jc w:val="left"/>
      </w:pP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opis tehničkog stanja postojeće zgrade koja se obnavlja (sve snimke postojećeg stanja zgrade obavezno uključujući snimke oštećenja, a Naručitelj će staviti na raspolaganje već izrađeni Elaborat)</w:t>
      </w:r>
    </w:p>
    <w:p w:rsidR="000B5959" w:rsidRDefault="00827CA6" w:rsidP="007D5A25">
      <w:pPr>
        <w:pStyle w:val="BodyText21"/>
        <w:numPr>
          <w:ilvl w:val="0"/>
          <w:numId w:val="4"/>
        </w:numPr>
        <w:shd w:val="clear" w:color="auto" w:fill="auto"/>
        <w:tabs>
          <w:tab w:val="left" w:pos="1036"/>
          <w:tab w:val="right" w:pos="9006"/>
        </w:tabs>
        <w:spacing w:line="288" w:lineRule="exact"/>
        <w:ind w:firstLine="0"/>
        <w:jc w:val="left"/>
      </w:pPr>
      <w:r>
        <w:t>podatke o aktu na temelju kojeg je izgrađena odnosno kojim</w:t>
      </w:r>
      <w:r w:rsidR="00586D5C">
        <w:t xml:space="preserve"> </w:t>
      </w:r>
      <w:r>
        <w:t>je stekla status postojeće</w:t>
      </w:r>
      <w:r w:rsidR="00586D5C">
        <w:t xml:space="preserve"> </w:t>
      </w:r>
      <w:r>
        <w:t>zgrade provjeru i analizu ispunjavanja temeljnog zahtjeva</w:t>
      </w:r>
      <w:r w:rsidR="00586D5C">
        <w:t xml:space="preserve"> </w:t>
      </w:r>
      <w:r>
        <w:t>mehaničke otpornosti i</w:t>
      </w:r>
      <w:r w:rsidR="00586D5C">
        <w:t xml:space="preserve"> </w:t>
      </w:r>
      <w:r>
        <w:t>stabilnosti, uključivo provedbu svih istražnih radova konstrukcije i geotehničkih istražnih radova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lastRenderedPageBreak/>
        <w:t>analizu potresne otpornosti postojeće konstrukcije</w:t>
      </w:r>
    </w:p>
    <w:p w:rsidR="000B5959" w:rsidRDefault="00827CA6" w:rsidP="007A1D8B">
      <w:pPr>
        <w:pStyle w:val="BodyText21"/>
        <w:numPr>
          <w:ilvl w:val="0"/>
          <w:numId w:val="4"/>
        </w:numPr>
        <w:shd w:val="clear" w:color="auto" w:fill="auto"/>
        <w:tabs>
          <w:tab w:val="left" w:pos="1036"/>
          <w:tab w:val="right" w:pos="9006"/>
        </w:tabs>
        <w:spacing w:line="288" w:lineRule="exact"/>
        <w:ind w:left="360" w:hanging="360"/>
        <w:jc w:val="left"/>
      </w:pPr>
      <w:r>
        <w:t>elaboriranu ocjenu postojećeg stanja građevinske konstrukcije</w:t>
      </w:r>
      <w:r w:rsidR="00586D5C">
        <w:t xml:space="preserve"> </w:t>
      </w:r>
      <w:r>
        <w:t>kojom se ocjenjuje da li je</w:t>
      </w:r>
    </w:p>
    <w:p w:rsidR="000B5959" w:rsidRDefault="00827CA6" w:rsidP="007A1D8B">
      <w:pPr>
        <w:pStyle w:val="BodyText21"/>
        <w:shd w:val="clear" w:color="auto" w:fill="auto"/>
        <w:spacing w:line="288" w:lineRule="exact"/>
        <w:ind w:firstLine="0"/>
        <w:jc w:val="left"/>
      </w:pPr>
      <w:r>
        <w:t>obnova građevinske konstrukcije dovoljna ili su nužni i zahvati na unaprjeđenju drugih temeljnih zahtjeva za građevinu, sve prema provedenom detaljnom pregledu koji mora obuhvatiti cjelokupnu zonu zahvata koja se 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se zgrade nalazi u kulturno povijesnoj urbanoj cjelini Grada Zagreba, projektant se između ostalog, pri izradi elaborata mora pridržavati konzervatorskih smjernica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potrebnu razine obnove konstrukcije i/ili ocjenu da je zgrada izgubila svoju mehaničku otpornost i/ili stabilnost u toj mjeri da je urušena ili da njezina obnova nije moguća opis očekivanih zahvata na konstrukciji/zgradi s tehničkim rješenjima za obnovu konstrukcije zgrade i smjernicama za izradu projekta obnove konstrukcije zgrade odnosno projekta obnove zgrade za cjelovitu obnovu zgrade i</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procjenu troškova, odnosno iznos procijenjene vrijednosti nabave radova.</w:t>
      </w:r>
    </w:p>
    <w:p w:rsidR="007A1D8B" w:rsidRDefault="007A1D8B" w:rsidP="007A1D8B">
      <w:pPr>
        <w:pStyle w:val="BodyText21"/>
        <w:shd w:val="clear" w:color="auto" w:fill="auto"/>
        <w:tabs>
          <w:tab w:val="left" w:pos="1036"/>
        </w:tabs>
        <w:spacing w:line="288" w:lineRule="exact"/>
        <w:ind w:left="360" w:firstLine="0"/>
        <w:jc w:val="left"/>
      </w:pPr>
    </w:p>
    <w:p w:rsidR="000B5959" w:rsidRDefault="00827CA6">
      <w:pPr>
        <w:pStyle w:val="Heading40"/>
        <w:keepNext/>
        <w:keepLines/>
        <w:numPr>
          <w:ilvl w:val="0"/>
          <w:numId w:val="5"/>
        </w:numPr>
        <w:shd w:val="clear" w:color="auto" w:fill="auto"/>
        <w:tabs>
          <w:tab w:val="left" w:pos="298"/>
        </w:tabs>
        <w:jc w:val="left"/>
      </w:pPr>
      <w:bookmarkStart w:id="51" w:name="bookmark106"/>
      <w:proofErr w:type="spellStart"/>
      <w:r>
        <w:t>Noveliranje</w:t>
      </w:r>
      <w:proofErr w:type="spellEnd"/>
      <w:r>
        <w:t xml:space="preserve"> građevinskog projekta i izrada arhitektonskog projekta cjelovite obnove konstrukcije zgrade te po potrebi projekte ostalih struka </w:t>
      </w:r>
      <w:r>
        <w:rPr>
          <w:rStyle w:val="Heading4NotBold"/>
        </w:rPr>
        <w:t>(sukladno članku 24.a Tehničkog propisa za građevinske konstrukcije (NN 17/17 i 75/20)</w:t>
      </w:r>
      <w:bookmarkEnd w:id="51"/>
    </w:p>
    <w:p w:rsidR="000B5959" w:rsidRDefault="00827CA6">
      <w:pPr>
        <w:pStyle w:val="BodyText21"/>
        <w:numPr>
          <w:ilvl w:val="0"/>
          <w:numId w:val="4"/>
        </w:numPr>
        <w:shd w:val="clear" w:color="auto" w:fill="auto"/>
        <w:tabs>
          <w:tab w:val="left" w:pos="1036"/>
        </w:tabs>
        <w:spacing w:line="288" w:lineRule="exact"/>
        <w:ind w:left="360" w:hanging="360"/>
        <w:jc w:val="left"/>
      </w:pPr>
      <w:proofErr w:type="spellStart"/>
      <w:r>
        <w:t>novelirani</w:t>
      </w:r>
      <w:proofErr w:type="spellEnd"/>
      <w:r>
        <w:t xml:space="preserve"> glavni i izvedbeni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arhitektonski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po potrebi projekte ostalih struka sa troškovnicima</w:t>
      </w:r>
    </w:p>
    <w:p w:rsidR="000B5959" w:rsidRDefault="000B5959">
      <w:pPr>
        <w:rPr>
          <w:sz w:val="2"/>
          <w:szCs w:val="2"/>
        </w:rPr>
      </w:pPr>
    </w:p>
    <w:p w:rsidR="000B5959" w:rsidRDefault="00827CA6">
      <w:pPr>
        <w:pStyle w:val="Heading40"/>
        <w:keepNext/>
        <w:keepLines/>
        <w:numPr>
          <w:ilvl w:val="0"/>
          <w:numId w:val="5"/>
        </w:numPr>
        <w:shd w:val="clear" w:color="auto" w:fill="auto"/>
        <w:spacing w:line="200" w:lineRule="exact"/>
        <w:jc w:val="left"/>
      </w:pPr>
      <w:bookmarkStart w:id="52" w:name="bookmark108"/>
      <w:r>
        <w:t>provedbu svih potrebnih istraživanja i izrada svih elaborata nužnih za cjelovitu obnovu zgrada</w:t>
      </w:r>
      <w:r>
        <w:rPr>
          <w:rStyle w:val="Heading4NotBold"/>
        </w:rPr>
        <w:t>, i</w:t>
      </w:r>
      <w:bookmarkEnd w:id="52"/>
    </w:p>
    <w:p w:rsidR="000B5959" w:rsidRDefault="00827CA6">
      <w:pPr>
        <w:pStyle w:val="BodyText21"/>
        <w:shd w:val="clear" w:color="auto" w:fill="auto"/>
        <w:spacing w:line="200" w:lineRule="exact"/>
        <w:ind w:firstLine="0"/>
        <w:jc w:val="left"/>
      </w:pPr>
      <w:r>
        <w:t>to:</w:t>
      </w:r>
    </w:p>
    <w:p w:rsidR="000B5959" w:rsidRDefault="00827CA6">
      <w:pPr>
        <w:pStyle w:val="BodyText21"/>
        <w:numPr>
          <w:ilvl w:val="0"/>
          <w:numId w:val="4"/>
        </w:numPr>
        <w:shd w:val="clear" w:color="auto" w:fill="auto"/>
        <w:tabs>
          <w:tab w:val="left" w:pos="1072"/>
        </w:tabs>
        <w:spacing w:line="288" w:lineRule="exact"/>
        <w:ind w:firstLine="0"/>
        <w:jc w:val="left"/>
      </w:pPr>
      <w:r>
        <w:t>Elaborat zaštite na radu</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buke</w:t>
      </w:r>
    </w:p>
    <w:p w:rsidR="000B5959" w:rsidRDefault="00827CA6">
      <w:pPr>
        <w:pStyle w:val="BodyText21"/>
        <w:numPr>
          <w:ilvl w:val="0"/>
          <w:numId w:val="4"/>
        </w:numPr>
        <w:shd w:val="clear" w:color="auto" w:fill="auto"/>
        <w:tabs>
          <w:tab w:val="left" w:pos="1072"/>
        </w:tabs>
        <w:spacing w:line="288" w:lineRule="exact"/>
        <w:ind w:firstLine="0"/>
        <w:jc w:val="left"/>
      </w:pPr>
      <w:r>
        <w:t>Geotehnički elaborat (geomehanički istražni radovi)</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požara i prikaz mjera</w:t>
      </w:r>
    </w:p>
    <w:p w:rsidR="000B5959" w:rsidRDefault="00827CA6">
      <w:pPr>
        <w:pStyle w:val="BodyText21"/>
        <w:numPr>
          <w:ilvl w:val="0"/>
          <w:numId w:val="4"/>
        </w:numPr>
        <w:shd w:val="clear" w:color="auto" w:fill="auto"/>
        <w:tabs>
          <w:tab w:val="left" w:pos="1072"/>
        </w:tabs>
        <w:spacing w:line="288" w:lineRule="exact"/>
        <w:ind w:firstLine="0"/>
        <w:jc w:val="left"/>
      </w:pPr>
      <w:r>
        <w:t>Elaborat racionalne uporabe energije i toplinske zaštite</w:t>
      </w:r>
    </w:p>
    <w:p w:rsidR="000B5959" w:rsidRDefault="00827CA6">
      <w:pPr>
        <w:pStyle w:val="BodyText21"/>
        <w:numPr>
          <w:ilvl w:val="0"/>
          <w:numId w:val="4"/>
        </w:numPr>
        <w:shd w:val="clear" w:color="auto" w:fill="auto"/>
        <w:tabs>
          <w:tab w:val="left" w:pos="1072"/>
        </w:tabs>
        <w:spacing w:line="288" w:lineRule="exact"/>
        <w:ind w:firstLine="0"/>
        <w:jc w:val="left"/>
      </w:pPr>
      <w:r>
        <w:t>Elaborat tehnologije i opreme</w:t>
      </w:r>
    </w:p>
    <w:p w:rsidR="000B5959" w:rsidRDefault="00827CA6">
      <w:pPr>
        <w:pStyle w:val="BodyText21"/>
        <w:numPr>
          <w:ilvl w:val="0"/>
          <w:numId w:val="4"/>
        </w:numPr>
        <w:shd w:val="clear" w:color="auto" w:fill="auto"/>
        <w:tabs>
          <w:tab w:val="left" w:pos="1072"/>
        </w:tabs>
        <w:spacing w:line="288" w:lineRule="exact"/>
        <w:ind w:firstLine="0"/>
        <w:jc w:val="left"/>
      </w:pPr>
      <w:r>
        <w:t>Konzervatorski elaborat, ukoliko je potrebno</w:t>
      </w:r>
    </w:p>
    <w:p w:rsidR="000B5959" w:rsidRDefault="00827CA6">
      <w:pPr>
        <w:pStyle w:val="BodyText21"/>
        <w:numPr>
          <w:ilvl w:val="0"/>
          <w:numId w:val="4"/>
        </w:numPr>
        <w:shd w:val="clear" w:color="auto" w:fill="auto"/>
        <w:tabs>
          <w:tab w:val="left" w:pos="1072"/>
        </w:tabs>
        <w:spacing w:line="288" w:lineRule="exact"/>
        <w:ind w:firstLine="0"/>
        <w:jc w:val="left"/>
      </w:pPr>
      <w:r>
        <w:t>Geodetske usluge/elaborat</w:t>
      </w:r>
    </w:p>
    <w:p w:rsidR="000B5959" w:rsidRDefault="00827CA6">
      <w:pPr>
        <w:pStyle w:val="BodyText21"/>
        <w:numPr>
          <w:ilvl w:val="0"/>
          <w:numId w:val="4"/>
        </w:numPr>
        <w:shd w:val="clear" w:color="auto" w:fill="auto"/>
        <w:tabs>
          <w:tab w:val="left" w:pos="1072"/>
        </w:tabs>
        <w:spacing w:line="288" w:lineRule="exact"/>
        <w:ind w:firstLine="0"/>
        <w:jc w:val="left"/>
      </w:pPr>
      <w:r>
        <w:t>Svi istražni radovi na konstrukciji prema elaboratu ocjene</w:t>
      </w:r>
    </w:p>
    <w:p w:rsidR="000B5959" w:rsidRDefault="00827CA6">
      <w:pPr>
        <w:pStyle w:val="BodyText21"/>
        <w:numPr>
          <w:ilvl w:val="0"/>
          <w:numId w:val="4"/>
        </w:numPr>
        <w:shd w:val="clear" w:color="auto" w:fill="auto"/>
        <w:tabs>
          <w:tab w:val="left" w:pos="1072"/>
          <w:tab w:val="center" w:pos="5737"/>
          <w:tab w:val="right" w:pos="9022"/>
        </w:tabs>
        <w:spacing w:line="293" w:lineRule="exact"/>
        <w:ind w:firstLine="0"/>
        <w:jc w:val="left"/>
      </w:pPr>
      <w:r>
        <w:t>Svi istražni radovi i izrada projekta postojećeg</w:t>
      </w:r>
      <w:r>
        <w:tab/>
        <w:t>stanja</w:t>
      </w:r>
      <w:r>
        <w:tab/>
        <w:t>priključaka u cijeloj zgradi, svim</w:t>
      </w:r>
    </w:p>
    <w:p w:rsidR="000B5959" w:rsidRDefault="007A1D8B">
      <w:pPr>
        <w:pStyle w:val="BodyText21"/>
        <w:shd w:val="clear" w:color="auto" w:fill="auto"/>
        <w:spacing w:line="293" w:lineRule="exact"/>
        <w:ind w:firstLine="0"/>
        <w:jc w:val="left"/>
      </w:pPr>
      <w:r>
        <w:t>p</w:t>
      </w:r>
      <w:r w:rsidR="00827CA6">
        <w:t>rostorijama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88" w:lineRule="exact"/>
        <w:ind w:firstLine="0"/>
        <w:jc w:val="left"/>
      </w:pPr>
      <w:r>
        <w:rPr>
          <w:rStyle w:val="BodytextBold"/>
        </w:rPr>
        <w:t xml:space="preserve"> Izradu idejnog projekta cjelovite obnove zgrade </w:t>
      </w:r>
      <w:r>
        <w:t>koji uključuje izradu idejnog koncepta cjelovite obnove zgrade svih struka u koje će biti uključeno rješenje konstrukcije, svih poboljšanja funkcionalnosti, energetska svojstva i ekonomski parametri, te ishođenje posebnih uvjeta od JP tijela</w:t>
      </w:r>
    </w:p>
    <w:p w:rsidR="007A1D8B" w:rsidRDefault="007A1D8B" w:rsidP="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jc w:val="left"/>
      </w:pPr>
      <w:bookmarkStart w:id="53" w:name="bookmark109"/>
      <w:r>
        <w:rPr>
          <w:rStyle w:val="Heading4NotBold"/>
        </w:rPr>
        <w:t xml:space="preserve"> </w:t>
      </w:r>
      <w:r>
        <w:t>izradu glavnog projekta obnove zgrade za cjelovitu obnovu zgrade</w:t>
      </w:r>
      <w:r>
        <w:rPr>
          <w:rStyle w:val="Heading4NotBold"/>
        </w:rPr>
        <w:t>, u skladu s Pravilnikom i važećim Zakonom o gradnji i to:</w:t>
      </w:r>
      <w:bookmarkEnd w:id="53"/>
    </w:p>
    <w:p w:rsidR="000B5959" w:rsidRDefault="00827CA6">
      <w:pPr>
        <w:pStyle w:val="BodyText21"/>
        <w:numPr>
          <w:ilvl w:val="0"/>
          <w:numId w:val="4"/>
        </w:numPr>
        <w:shd w:val="clear" w:color="auto" w:fill="auto"/>
        <w:tabs>
          <w:tab w:val="left" w:pos="1072"/>
        </w:tabs>
        <w:spacing w:line="288" w:lineRule="exact"/>
        <w:ind w:firstLine="0"/>
        <w:jc w:val="left"/>
      </w:pPr>
      <w:r>
        <w:t>arhitektonski projekt</w:t>
      </w:r>
    </w:p>
    <w:p w:rsidR="000B5959" w:rsidRDefault="00827CA6">
      <w:pPr>
        <w:pStyle w:val="BodyText21"/>
        <w:numPr>
          <w:ilvl w:val="0"/>
          <w:numId w:val="4"/>
        </w:numPr>
        <w:shd w:val="clear" w:color="auto" w:fill="auto"/>
        <w:tabs>
          <w:tab w:val="left" w:pos="1072"/>
        </w:tabs>
        <w:spacing w:line="288" w:lineRule="exact"/>
        <w:ind w:firstLine="0"/>
        <w:jc w:val="left"/>
      </w:pPr>
      <w:r>
        <w:t>projekt prikaza mjera zaštite od požara</w:t>
      </w:r>
    </w:p>
    <w:p w:rsidR="000B5959" w:rsidRDefault="00827CA6">
      <w:pPr>
        <w:pStyle w:val="BodyText21"/>
        <w:numPr>
          <w:ilvl w:val="0"/>
          <w:numId w:val="4"/>
        </w:numPr>
        <w:shd w:val="clear" w:color="auto" w:fill="auto"/>
        <w:tabs>
          <w:tab w:val="left" w:pos="1072"/>
        </w:tabs>
        <w:spacing w:line="288" w:lineRule="exact"/>
        <w:ind w:firstLine="0"/>
        <w:jc w:val="left"/>
      </w:pPr>
      <w:r>
        <w:t>projekt racionalne uporabe energije i toplinske zaštite</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cjelovite obnove konstrukcije zgrade (sukladno čl. 24.a. Tehničkog propisa za građevinske konstrukcije (NN 17/17 i 75/20) - dio točke b)</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 projekt vodovoda i odvodnje uključujući instalacije vanjske i unutarnje hidrantske mreže</w:t>
      </w:r>
    </w:p>
    <w:p w:rsidR="000B5959" w:rsidRDefault="00827CA6">
      <w:pPr>
        <w:pStyle w:val="BodyText21"/>
        <w:numPr>
          <w:ilvl w:val="0"/>
          <w:numId w:val="4"/>
        </w:numPr>
        <w:shd w:val="clear" w:color="auto" w:fill="auto"/>
        <w:tabs>
          <w:tab w:val="left" w:pos="1072"/>
          <w:tab w:val="center" w:pos="5737"/>
        </w:tabs>
        <w:spacing w:line="288" w:lineRule="exact"/>
        <w:ind w:firstLine="0"/>
        <w:jc w:val="left"/>
      </w:pPr>
      <w:r>
        <w:t>elektrotehnički projekt - projekt instalacija jake i</w:t>
      </w:r>
      <w:r>
        <w:tab/>
        <w:t>slabe struje</w:t>
      </w:r>
    </w:p>
    <w:p w:rsidR="000B5959" w:rsidRDefault="00827CA6">
      <w:pPr>
        <w:pStyle w:val="BodyText21"/>
        <w:numPr>
          <w:ilvl w:val="0"/>
          <w:numId w:val="4"/>
        </w:numPr>
        <w:shd w:val="clear" w:color="auto" w:fill="auto"/>
        <w:tabs>
          <w:tab w:val="left" w:pos="1072"/>
        </w:tabs>
        <w:spacing w:line="288" w:lineRule="exact"/>
        <w:ind w:firstLine="0"/>
        <w:jc w:val="left"/>
      </w:pPr>
      <w:r>
        <w:t>elektrotehnički projekt - projekt vatrodojave</w:t>
      </w:r>
    </w:p>
    <w:p w:rsidR="000B5959" w:rsidRDefault="00827CA6">
      <w:pPr>
        <w:pStyle w:val="BodyText21"/>
        <w:numPr>
          <w:ilvl w:val="0"/>
          <w:numId w:val="4"/>
        </w:numPr>
        <w:shd w:val="clear" w:color="auto" w:fill="auto"/>
        <w:tabs>
          <w:tab w:val="left" w:pos="1072"/>
          <w:tab w:val="left" w:pos="2097"/>
          <w:tab w:val="center" w:pos="3102"/>
          <w:tab w:val="left" w:pos="3594"/>
          <w:tab w:val="right" w:pos="9022"/>
        </w:tabs>
        <w:spacing w:line="288" w:lineRule="exact"/>
        <w:ind w:firstLine="0"/>
        <w:jc w:val="left"/>
      </w:pPr>
      <w:r>
        <w:lastRenderedPageBreak/>
        <w:t>strojarski</w:t>
      </w:r>
      <w:r>
        <w:tab/>
        <w:t>projekt -</w:t>
      </w:r>
      <w:r>
        <w:tab/>
        <w:t>projekt</w:t>
      </w:r>
      <w:r>
        <w:tab/>
        <w:t>termo-tehničkih instalacija i instalacija</w:t>
      </w:r>
      <w:r>
        <w:tab/>
        <w:t>plina (grijanje, hlađenje</w:t>
      </w:r>
    </w:p>
    <w:p w:rsidR="000B5959" w:rsidRDefault="00827CA6">
      <w:pPr>
        <w:pStyle w:val="BodyText21"/>
        <w:shd w:val="clear" w:color="auto" w:fill="auto"/>
        <w:spacing w:line="288" w:lineRule="exact"/>
        <w:ind w:firstLine="0"/>
        <w:jc w:val="left"/>
      </w:pPr>
      <w:r>
        <w:t>i ventilacija)</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tab/>
        <w:t>projekt -</w:t>
      </w:r>
      <w:r>
        <w:tab/>
        <w:t>projekt</w:t>
      </w:r>
      <w:r>
        <w:tab/>
        <w:t xml:space="preserve">protupožarnih instalacija </w:t>
      </w:r>
      <w:r>
        <w:rPr>
          <w:lang w:val="en-US" w:eastAsia="en-US" w:bidi="en-US"/>
        </w:rPr>
        <w:t xml:space="preserve">(sprinkler </w:t>
      </w:r>
      <w:r>
        <w:t>sustav)</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tab/>
        <w:t>projekt -</w:t>
      </w:r>
      <w:r>
        <w:tab/>
        <w:t>projekt</w:t>
      </w:r>
      <w:r>
        <w:tab/>
        <w:t>vertikalnog transporta (projekt dizala)</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tab/>
        <w:t>projekt -</w:t>
      </w:r>
      <w:r>
        <w:tab/>
        <w:t>projekt</w:t>
      </w:r>
      <w:r>
        <w:tab/>
        <w:t>medicinskih plinova</w:t>
      </w:r>
    </w:p>
    <w:p w:rsidR="000B5959" w:rsidRDefault="00827CA6">
      <w:pPr>
        <w:pStyle w:val="BodyText21"/>
        <w:shd w:val="clear" w:color="auto" w:fill="auto"/>
        <w:spacing w:line="288" w:lineRule="exact"/>
        <w:ind w:firstLine="0"/>
        <w:jc w:val="left"/>
      </w:pPr>
      <w:r>
        <w:t>Glavni projekt mora biti izrađen prema uputama i smjernicama nadležnog javnopravnog tijela za zaštitu spomenika kulture i prirode.</w:t>
      </w:r>
    </w:p>
    <w:p w:rsidR="007A1D8B" w:rsidRDefault="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spacing w:line="283" w:lineRule="exact"/>
        <w:jc w:val="left"/>
      </w:pPr>
      <w:bookmarkStart w:id="54" w:name="bookmark110"/>
      <w:r>
        <w:t xml:space="preserve"> ishođenje potrebnih posebnih uvjeta, suglasnosti, mišljenja, potvrda, ili dozvola nadležnih JP i ostalih tijela</w:t>
      </w:r>
      <w:r>
        <w:rPr>
          <w:rStyle w:val="Heading4NotBold"/>
        </w:rPr>
        <w:t>, te izrada svih potrebnih dopuna temeljem zahtjeva nadležnih tijela, što treba biti</w:t>
      </w:r>
      <w:bookmarkEnd w:id="54"/>
    </w:p>
    <w:p w:rsidR="000B5959" w:rsidRDefault="000B5959">
      <w:pPr>
        <w:rPr>
          <w:sz w:val="2"/>
          <w:szCs w:val="2"/>
        </w:rPr>
      </w:pPr>
    </w:p>
    <w:p w:rsidR="000B5959" w:rsidRDefault="00827CA6">
      <w:pPr>
        <w:pStyle w:val="BodyText21"/>
        <w:shd w:val="clear" w:color="auto" w:fill="auto"/>
        <w:spacing w:line="293" w:lineRule="exact"/>
        <w:ind w:firstLine="0"/>
        <w:jc w:val="left"/>
      </w:pPr>
      <w:r>
        <w:t>uključeno u cijenu ponude. U cijenu trebaju biti uključene i eventualne izrade i ishođenje izmjena i dopuna akata za građenje ukoliko se to pokaže potrebnim iz bilo kojeg razloga.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00" w:lineRule="exact"/>
        <w:ind w:firstLine="0"/>
        <w:jc w:val="left"/>
      </w:pPr>
      <w:r>
        <w:t xml:space="preserve"> izradu izvedbenog projekta i troškovnika za izvođenje radova:</w:t>
      </w:r>
    </w:p>
    <w:p w:rsidR="000B5959" w:rsidRDefault="00827CA6">
      <w:pPr>
        <w:pStyle w:val="BodyText21"/>
        <w:numPr>
          <w:ilvl w:val="0"/>
          <w:numId w:val="4"/>
        </w:numPr>
        <w:shd w:val="clear" w:color="auto" w:fill="auto"/>
        <w:tabs>
          <w:tab w:val="left" w:pos="1040"/>
        </w:tabs>
        <w:spacing w:line="288" w:lineRule="exact"/>
        <w:ind w:left="360" w:hanging="360"/>
        <w:jc w:val="left"/>
      </w:pPr>
      <w:r>
        <w:t>arhitektonski projekt; u arhitektonski projekt trebaju biti uključeni svi elementi izvedbenog projekta neophodnog za izvedbu radova i uređenja (projekt opreme)</w:t>
      </w:r>
    </w:p>
    <w:p w:rsidR="000B5959" w:rsidRDefault="00827CA6">
      <w:pPr>
        <w:pStyle w:val="BodyText21"/>
        <w:numPr>
          <w:ilvl w:val="0"/>
          <w:numId w:val="4"/>
        </w:numPr>
        <w:shd w:val="clear" w:color="auto" w:fill="auto"/>
        <w:tabs>
          <w:tab w:val="left" w:pos="1040"/>
        </w:tabs>
        <w:spacing w:line="288" w:lineRule="exact"/>
        <w:ind w:firstLine="0"/>
        <w:jc w:val="left"/>
      </w:pPr>
      <w:r>
        <w:t>građevinski projekt cjelovite obnove konstrukcije zgrade - dio točke b)</w:t>
      </w:r>
    </w:p>
    <w:p w:rsidR="000B5959" w:rsidRDefault="00827CA6">
      <w:pPr>
        <w:pStyle w:val="BodyText21"/>
        <w:numPr>
          <w:ilvl w:val="0"/>
          <w:numId w:val="4"/>
        </w:numPr>
        <w:shd w:val="clear" w:color="auto" w:fill="auto"/>
        <w:tabs>
          <w:tab w:val="left" w:pos="1040"/>
          <w:tab w:val="right" w:pos="9027"/>
        </w:tabs>
        <w:spacing w:line="288" w:lineRule="exact"/>
        <w:ind w:firstLine="0"/>
        <w:jc w:val="left"/>
      </w:pPr>
      <w:r>
        <w:t>građevinski projekt - projekt vodovoda i odvodnje uključujući</w:t>
      </w:r>
      <w:r>
        <w:tab/>
        <w:t>instalacije vanjske i</w:t>
      </w:r>
    </w:p>
    <w:p w:rsidR="000B5959" w:rsidRDefault="00827CA6">
      <w:pPr>
        <w:pStyle w:val="BodyText21"/>
        <w:shd w:val="clear" w:color="auto" w:fill="auto"/>
        <w:spacing w:line="288" w:lineRule="exact"/>
        <w:ind w:firstLine="0"/>
        <w:jc w:val="left"/>
      </w:pPr>
      <w:r>
        <w:t>unutarnje hidrantske mreže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instalacija jake i slabe struje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vatrodojave</w:t>
      </w:r>
    </w:p>
    <w:p w:rsidR="000B5959" w:rsidRDefault="00827CA6">
      <w:pPr>
        <w:pStyle w:val="BodyText21"/>
        <w:numPr>
          <w:ilvl w:val="0"/>
          <w:numId w:val="4"/>
        </w:numPr>
        <w:shd w:val="clear" w:color="auto" w:fill="auto"/>
        <w:tabs>
          <w:tab w:val="left" w:pos="1040"/>
          <w:tab w:val="right" w:pos="9027"/>
        </w:tabs>
        <w:spacing w:line="288" w:lineRule="exact"/>
        <w:ind w:firstLine="0"/>
        <w:jc w:val="left"/>
      </w:pPr>
      <w:r>
        <w:t>strojarski projekt</w:t>
      </w:r>
      <w:r>
        <w:tab/>
        <w:t>- projekt termo-tehničkih instalacija i instalacija plina (grijanje, hlađenje</w:t>
      </w:r>
    </w:p>
    <w:p w:rsidR="000B5959" w:rsidRDefault="00827CA6">
      <w:pPr>
        <w:pStyle w:val="BodyText21"/>
        <w:shd w:val="clear" w:color="auto" w:fill="auto"/>
        <w:spacing w:line="288" w:lineRule="exact"/>
        <w:ind w:firstLine="0"/>
        <w:jc w:val="left"/>
      </w:pPr>
      <w:r>
        <w:t>i ventilacija)</w:t>
      </w:r>
    </w:p>
    <w:p w:rsidR="000B5959" w:rsidRDefault="00827CA6">
      <w:pPr>
        <w:pStyle w:val="BodyText21"/>
        <w:numPr>
          <w:ilvl w:val="0"/>
          <w:numId w:val="4"/>
        </w:numPr>
        <w:shd w:val="clear" w:color="auto" w:fill="auto"/>
        <w:tabs>
          <w:tab w:val="left" w:pos="1040"/>
          <w:tab w:val="right" w:pos="7258"/>
        </w:tabs>
        <w:spacing w:line="288" w:lineRule="exact"/>
        <w:ind w:firstLine="0"/>
        <w:jc w:val="left"/>
      </w:pPr>
      <w:r>
        <w:t>strojarski projekt</w:t>
      </w:r>
      <w:r>
        <w:tab/>
        <w:t xml:space="preserve">- projekt protupožarnih instalacija </w:t>
      </w:r>
      <w:r>
        <w:rPr>
          <w:lang w:val="en-US" w:eastAsia="en-US" w:bidi="en-US"/>
        </w:rPr>
        <w:t xml:space="preserve">(sprinkler </w:t>
      </w:r>
      <w:r>
        <w:t>sustav)</w:t>
      </w:r>
    </w:p>
    <w:p w:rsidR="000B5959" w:rsidRDefault="00827CA6">
      <w:pPr>
        <w:pStyle w:val="BodyText21"/>
        <w:numPr>
          <w:ilvl w:val="0"/>
          <w:numId w:val="4"/>
        </w:numPr>
        <w:shd w:val="clear" w:color="auto" w:fill="auto"/>
        <w:tabs>
          <w:tab w:val="left" w:pos="1040"/>
          <w:tab w:val="right" w:pos="6846"/>
        </w:tabs>
        <w:spacing w:line="288" w:lineRule="exact"/>
        <w:ind w:firstLine="0"/>
        <w:jc w:val="left"/>
      </w:pPr>
      <w:r>
        <w:t>strojarski projekt</w:t>
      </w:r>
      <w:r>
        <w:tab/>
        <w:t>- projekt vertikalnog transporta (projekt dizala)</w:t>
      </w:r>
    </w:p>
    <w:p w:rsidR="000B5959" w:rsidRDefault="00827CA6">
      <w:pPr>
        <w:pStyle w:val="BodyText21"/>
        <w:numPr>
          <w:ilvl w:val="0"/>
          <w:numId w:val="4"/>
        </w:numPr>
        <w:shd w:val="clear" w:color="auto" w:fill="auto"/>
        <w:tabs>
          <w:tab w:val="left" w:pos="1040"/>
          <w:tab w:val="right" w:pos="5266"/>
        </w:tabs>
        <w:spacing w:line="288" w:lineRule="exact"/>
        <w:ind w:firstLine="0"/>
        <w:jc w:val="left"/>
      </w:pPr>
      <w:r>
        <w:t>strojarski projekt</w:t>
      </w:r>
      <w:r>
        <w:tab/>
        <w:t>- projekt medicinskih plinova</w:t>
      </w:r>
    </w:p>
    <w:p w:rsidR="000B5959" w:rsidRDefault="00827CA6">
      <w:pPr>
        <w:pStyle w:val="BodyText21"/>
        <w:shd w:val="clear" w:color="auto" w:fill="auto"/>
        <w:spacing w:line="288" w:lineRule="exact"/>
        <w:ind w:firstLine="0"/>
        <w:jc w:val="left"/>
      </w:pPr>
      <w:r>
        <w:t>Izvedbeni projekt mora biti izrađen prema uputama i smjernicama nadležnog javnopravnog tijela za zaštitu spomenika kulture i prirode.</w:t>
      </w:r>
    </w:p>
    <w:p w:rsidR="000B5959" w:rsidRDefault="00827CA6">
      <w:pPr>
        <w:pStyle w:val="BodyText21"/>
        <w:shd w:val="clear" w:color="auto" w:fill="auto"/>
        <w:spacing w:line="288" w:lineRule="exact"/>
        <w:ind w:firstLine="0"/>
        <w:jc w:val="left"/>
      </w:pPr>
      <w:r>
        <w:t>Troškovnik za izvođenje radova mora ispunjavati uvjete propisane Pozivom na dodjelu bespovratnih financijskih sredstava</w:t>
      </w:r>
    </w:p>
    <w:p w:rsidR="000B5959" w:rsidRDefault="00827CA6">
      <w:pPr>
        <w:pStyle w:val="BodyText21"/>
        <w:shd w:val="clear" w:color="auto" w:fill="auto"/>
        <w:spacing w:line="288" w:lineRule="exact"/>
        <w:ind w:firstLine="0"/>
        <w:jc w:val="left"/>
      </w:pPr>
      <w:r>
        <w:t xml:space="preserve">Napomena: U troškovniku je potrebno izraziti postotak vrijednosti koji se odnosi na izvođenje radova za dovođenje građevine u postojeće stanje te postotak koji se odnosi na ostale radove </w:t>
      </w:r>
      <w:proofErr w:type="spellStart"/>
      <w:r>
        <w:t>poboljšice</w:t>
      </w:r>
      <w:proofErr w:type="spellEnd"/>
      <w:r>
        <w:t>.</w:t>
      </w:r>
    </w:p>
    <w:p w:rsidR="007A1D8B" w:rsidRDefault="007A1D8B">
      <w:pPr>
        <w:pStyle w:val="BodyText21"/>
        <w:shd w:val="clear" w:color="auto" w:fill="auto"/>
        <w:spacing w:line="288" w:lineRule="exact"/>
        <w:ind w:firstLine="0"/>
        <w:jc w:val="left"/>
      </w:pPr>
    </w:p>
    <w:p w:rsidR="007A1D8B" w:rsidRDefault="00827CA6" w:rsidP="007A1D8B">
      <w:pPr>
        <w:pStyle w:val="BodyText21"/>
        <w:numPr>
          <w:ilvl w:val="0"/>
          <w:numId w:val="5"/>
        </w:numPr>
        <w:shd w:val="clear" w:color="auto" w:fill="auto"/>
        <w:spacing w:line="288" w:lineRule="exact"/>
        <w:ind w:firstLine="0"/>
        <w:jc w:val="left"/>
      </w:pPr>
      <w:r>
        <w:rPr>
          <w:rStyle w:val="BodytextBold"/>
        </w:rPr>
        <w:t xml:space="preserve"> </w:t>
      </w:r>
      <w:r w:rsidRPr="003F5375">
        <w:rPr>
          <w:rStyle w:val="BodytextBold"/>
          <w:b w:val="0"/>
        </w:rPr>
        <w:t>izradu plana izvođenja radova</w:t>
      </w:r>
      <w:r>
        <w:rPr>
          <w:rStyle w:val="BodytextBold"/>
        </w:rPr>
        <w:t xml:space="preserve"> </w:t>
      </w:r>
      <w:r>
        <w:t>od strane koordinatora za zaštitu na radu tijekom projektiranja i revizije plana tijekom izvođenja radova;</w:t>
      </w:r>
    </w:p>
    <w:p w:rsidR="003F5375" w:rsidRDefault="003F5375" w:rsidP="003F5375">
      <w:pPr>
        <w:pStyle w:val="BodyText21"/>
        <w:shd w:val="clear" w:color="auto" w:fill="auto"/>
        <w:spacing w:line="288" w:lineRule="exact"/>
        <w:ind w:firstLine="0"/>
        <w:jc w:val="left"/>
      </w:pPr>
    </w:p>
    <w:p w:rsidR="000B5959" w:rsidRPr="003F5375" w:rsidRDefault="00827CA6">
      <w:pPr>
        <w:pStyle w:val="Heading40"/>
        <w:keepNext/>
        <w:keepLines/>
        <w:numPr>
          <w:ilvl w:val="0"/>
          <w:numId w:val="5"/>
        </w:numPr>
        <w:shd w:val="clear" w:color="auto" w:fill="auto"/>
        <w:spacing w:line="200" w:lineRule="exact"/>
        <w:jc w:val="left"/>
        <w:rPr>
          <w:rStyle w:val="Heading4NotBold"/>
          <w:b/>
          <w:bCs/>
        </w:rPr>
      </w:pPr>
      <w:bookmarkStart w:id="55" w:name="bookmark113"/>
      <w:r>
        <w:rPr>
          <w:rStyle w:val="Heading4NotBold"/>
        </w:rPr>
        <w:t xml:space="preserve"> vršenje usluge </w:t>
      </w:r>
      <w:r w:rsidRPr="003F5375">
        <w:rPr>
          <w:b w:val="0"/>
        </w:rPr>
        <w:t>koordinatora za zaštitu na radu tijekom projektiranja</w:t>
      </w:r>
      <w:r w:rsidRPr="003F5375">
        <w:rPr>
          <w:rStyle w:val="Heading4NotBold"/>
          <w:b/>
        </w:rPr>
        <w:t>;</w:t>
      </w:r>
      <w:bookmarkEnd w:id="55"/>
    </w:p>
    <w:p w:rsidR="007A1D8B" w:rsidRDefault="007A1D8B" w:rsidP="007A1D8B">
      <w:pPr>
        <w:pStyle w:val="Heading40"/>
        <w:keepNext/>
        <w:keepLines/>
        <w:shd w:val="clear" w:color="auto" w:fill="auto"/>
        <w:spacing w:line="200" w:lineRule="exact"/>
        <w:jc w:val="left"/>
      </w:pPr>
    </w:p>
    <w:p w:rsidR="000B5959" w:rsidRDefault="00827CA6" w:rsidP="007A1D8B">
      <w:pPr>
        <w:pStyle w:val="BodyText21"/>
        <w:numPr>
          <w:ilvl w:val="0"/>
          <w:numId w:val="5"/>
        </w:numPr>
        <w:shd w:val="clear" w:color="auto" w:fill="auto"/>
        <w:spacing w:line="288" w:lineRule="exact"/>
        <w:ind w:firstLine="0"/>
        <w:jc w:val="left"/>
      </w:pPr>
      <w:r>
        <w:t xml:space="preserve">vršenje usluge </w:t>
      </w:r>
      <w:r w:rsidRPr="003F5375">
        <w:rPr>
          <w:rStyle w:val="BodytextBold"/>
          <w:b w:val="0"/>
        </w:rPr>
        <w:t>projektantskog nadzora</w:t>
      </w:r>
      <w:r>
        <w:rPr>
          <w:rStyle w:val="BodytextBold"/>
        </w:rPr>
        <w:t xml:space="preserve"> </w:t>
      </w:r>
      <w:r>
        <w:t>svih struka tijekom cijelog perioda izvođenja radova (uključujući eventualno produženje rokova izvođenja radova);</w:t>
      </w:r>
    </w:p>
    <w:p w:rsidR="007A1D8B" w:rsidRDefault="007A1D8B" w:rsidP="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 izradu projekata </w:t>
      </w:r>
      <w:r w:rsidRPr="003F5375">
        <w:rPr>
          <w:rStyle w:val="BodytextBold"/>
          <w:b w:val="0"/>
        </w:rPr>
        <w:t>izvedenog stanja</w:t>
      </w:r>
      <w:r>
        <w:rPr>
          <w:rStyle w:val="BodytextBold"/>
        </w:rPr>
        <w:t xml:space="preserve"> </w:t>
      </w:r>
      <w:r>
        <w:t>svih struka (temeljem čega je projektant dužan nakon završetka radova na objektu izraditi projekte izvedenog stanja, podrazumijeva se uvrstiti izmjene u isti ukoliko je tijekom izvođenja radova došlo do izmjene projekata) a sve sukladno važećoj zakonskoj regulativi i svim priznatim tehničkim propisima i pravilnicima važećim u trenutku izrade projektne dokumentacije.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Za sve prijedloge izmjena i </w:t>
      </w:r>
      <w:proofErr w:type="spellStart"/>
      <w:r>
        <w:t>poboljšice</w:t>
      </w:r>
      <w:proofErr w:type="spellEnd"/>
      <w:r>
        <w:t xml:space="preserv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rsidR="000B5959" w:rsidRDefault="000B5959">
      <w:pPr>
        <w:rPr>
          <w:sz w:val="2"/>
          <w:szCs w:val="2"/>
        </w:rPr>
      </w:pPr>
    </w:p>
    <w:p w:rsidR="000B5959" w:rsidRDefault="00827CA6">
      <w:pPr>
        <w:pStyle w:val="BodyText21"/>
        <w:shd w:val="clear" w:color="auto" w:fill="auto"/>
        <w:spacing w:line="451" w:lineRule="exact"/>
        <w:ind w:firstLine="0"/>
        <w:jc w:val="left"/>
      </w:pPr>
      <w:r>
        <w:lastRenderedPageBreak/>
        <w:t>Sva projektno tehnička dokumentacija mora biti odobrena od strane Naručitelja.</w:t>
      </w:r>
    </w:p>
    <w:p w:rsidR="000B5959" w:rsidRDefault="00827CA6" w:rsidP="009E1E7C">
      <w:pPr>
        <w:pStyle w:val="Heading40"/>
        <w:keepNext/>
        <w:keepLines/>
        <w:numPr>
          <w:ilvl w:val="1"/>
          <w:numId w:val="8"/>
        </w:numPr>
        <w:shd w:val="clear" w:color="auto" w:fill="auto"/>
        <w:spacing w:line="451" w:lineRule="exact"/>
        <w:jc w:val="left"/>
      </w:pPr>
      <w:bookmarkStart w:id="56" w:name="bookmark116"/>
      <w:r>
        <w:t xml:space="preserve"> Konzervatorske smjernice i elaborati</w:t>
      </w:r>
      <w:bookmarkEnd w:id="56"/>
    </w:p>
    <w:p w:rsidR="000B5959" w:rsidRDefault="00827CA6">
      <w:pPr>
        <w:pStyle w:val="BodyText21"/>
        <w:shd w:val="clear" w:color="auto" w:fill="auto"/>
        <w:spacing w:line="451" w:lineRule="exact"/>
        <w:ind w:firstLine="0"/>
        <w:jc w:val="left"/>
      </w:pPr>
      <w:r>
        <w:t>Zgrade se nalaze u zoni Povijesne urbane cjeline Grada Zagreba.</w:t>
      </w:r>
    </w:p>
    <w:p w:rsidR="000B5959" w:rsidRDefault="00827CA6">
      <w:pPr>
        <w:pStyle w:val="BodyText21"/>
        <w:shd w:val="clear" w:color="auto" w:fill="auto"/>
        <w:spacing w:line="288" w:lineRule="exact"/>
        <w:ind w:firstLine="0"/>
        <w:jc w:val="left"/>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rsidR="000B5959" w:rsidRDefault="00827CA6">
      <w:pPr>
        <w:pStyle w:val="BodyText21"/>
        <w:shd w:val="clear" w:color="auto" w:fill="auto"/>
        <w:spacing w:line="288" w:lineRule="exact"/>
        <w:ind w:firstLine="0"/>
        <w:jc w:val="left"/>
      </w:pPr>
      <w:r>
        <w:t xml:space="preserve">Poslovi projektanata uključuju izradu projektne dokumentacije za obnovu sukladno Zakonu o obnovi zgrada oštećenih potresom na području Grada Zagreba, Krapinsko-Zagorske županije, Zagrebačke županije, Sisačko-moslavačke županije i Karlovačke županije (NN 102/20 i 10/21), Programu mjera (NN 17/21) pri čemu se u svemu poštuju zadaće struka prema posebnom propisu, te prema Zakonu o gradnji (NN 153/13, 20/17, 39/19 i 125/19) te svim </w:t>
      </w:r>
      <w:proofErr w:type="spellStart"/>
      <w:r>
        <w:t>podzakonskim</w:t>
      </w:r>
      <w:proofErr w:type="spellEnd"/>
      <w:r>
        <w:t xml:space="preserve"> aktima i pravilnicima.</w:t>
      </w:r>
    </w:p>
    <w:p w:rsidR="000B5959" w:rsidRDefault="00827CA6">
      <w:pPr>
        <w:pStyle w:val="BodyText21"/>
        <w:shd w:val="clear" w:color="auto" w:fill="auto"/>
        <w:spacing w:line="288" w:lineRule="exact"/>
        <w:ind w:firstLine="0"/>
        <w:jc w:val="left"/>
      </w:pPr>
      <w:r>
        <w:t>U slučaju eventualnih izmjena i/ili dopuna, projektant koji je izradio izmjene i/ili dopune glavnog projekta, odnosno izvedbenog projekta odgovoran je za cijeli glavni projekt, odnosno izvedbeni projekt.</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7" w:name="bookmark117"/>
      <w:r>
        <w:t xml:space="preserve"> Smjernice za projektiranje</w:t>
      </w:r>
      <w:bookmarkEnd w:id="57"/>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cjelovite obnove zgrade potrebno je izraditi u skladu s Pravilnikom o obveznom sadržaju i opremanju projekata građevina (NN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Zagrebačke županije (NN 127/20) te normama: HRN EN ISO 5455 Tehnički crteži - Mjerila (ISO 5455; EN ISO 5455) i HRN EN ISO 836 Standardi za svojstva zgrada - Definicija i proračun pokazatelja ploštine i prostora (ISO 836:2011), te sukladno ostalim važećim propisima.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dođe do promjene zakonske regulative koja uređuje ovaj predmet nabave do trenutka predaje projektne dokumentacije, Projektant je obvezan izvršiti sva potrebna usklađenja s novom zakonskom regulativom. Troškove usklađenja potrebno je uračunati u cijenu ponude.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Kako se Naručitelj, radi osiguranja bespovratnih financijskih sredstava, projektnim prijedlogom Projekt obnove od potresa </w:t>
      </w:r>
      <w:r w:rsidR="003F5375">
        <w:t>............................</w:t>
      </w:r>
      <w:r>
        <w:t xml:space="preserve"> koji među ostalim obuhvaća i pripremu tehničke i projektne dokumentacije (prihvatljivi troškovi iz Grupe 2 Poziva: Priprema projektne i tehničke dokumentacije), odazvao na Poziv za dodjelu bespovratnih financijskih sredstava za vraćanje u uporabljivo stanje infrastrukture u području zdravstva na području Grada Zagreba, Krapinsko-zagorske županije i Zagrebačke županije, br. FSEU.2021.MZ, koji se financira u sklopu Fonda solidarnosti Europske unije, izuzev gore navedenog zakonskog okvira, na izradu projektne dokumentacije, u slučaju dodijele bespovratnih financijskih sredstava, djelomično će utjecati i upute iz navedenog Poziva.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w:t>
      </w:r>
    </w:p>
    <w:p w:rsidR="000B5959" w:rsidRDefault="000B5959">
      <w:pPr>
        <w:rPr>
          <w:sz w:val="2"/>
          <w:szCs w:val="2"/>
        </w:rPr>
      </w:pPr>
    </w:p>
    <w:p w:rsidR="000B5959" w:rsidRDefault="00827CA6">
      <w:pPr>
        <w:pStyle w:val="BodyText21"/>
        <w:shd w:val="clear" w:color="auto" w:fill="auto"/>
        <w:spacing w:line="293" w:lineRule="exact"/>
        <w:ind w:firstLine="0"/>
        <w:jc w:val="left"/>
      </w:pPr>
      <w:r>
        <w:t>provedbu financijskog doprinosa te nacionalnim i EU tijelima za reviziju i/ili osobama koje su oni ovlastili.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Objedinjeni troškovnik svih projektiranih radova s projektantskim cijenama i projektiranih radova potrebno je razdvojiti na tri dijela: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prvi dio koji se odnosi na radove konstruktivnog ojačanja/obnove zgrade koji se mogu financirati iz Fonda solidarnosti Europske unije (FSEU) kroz Poziv za dodjelu bespovratnih financijskih sredstava za vraćanje u uporabljivo stanje infrastrukture u području zdravstva na području Grada Zagreba, Krapinsko-zagorske županije i Zagrebačke županije</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 xml:space="preserve">drugi dio koji obuhvaća radove koji se odnose na energetsku obnovu zgrade a koji će u budućnosti biti </w:t>
      </w:r>
      <w:r>
        <w:lastRenderedPageBreak/>
        <w:t>financirani iz Fonda opravka i otpornosti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treći dio koji obuhvaća sve ostale radove, koji nisu navedeni u prvom i drugom dijelu, potrebnih za cjelovitu obnovu zgrade, koji će se financirati iz drugih izvora.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Sve odgovarajuće mape pojedinih struka projekta koje čine projektnu dokumentaciju obnove moraju biti međusobno usklađene i tako usklađene moraju prikazivati cjelovitu građevinu u tehničko- tehnološkom i funkcionalnom smislu.</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Ako u projektiranju sudjeluje više projektanata, za cjelovitost i međusobnu usklađenost projekata odgovoran je glavni projektant. Glavni projektant odgovoran je za cjelovitost i međusobnu usklađenost projekata kako slijedi:</w:t>
      </w:r>
    </w:p>
    <w:p w:rsidR="000B5959" w:rsidRDefault="00827CA6">
      <w:pPr>
        <w:pStyle w:val="BodyText21"/>
        <w:numPr>
          <w:ilvl w:val="0"/>
          <w:numId w:val="4"/>
        </w:numPr>
        <w:shd w:val="clear" w:color="auto" w:fill="auto"/>
        <w:tabs>
          <w:tab w:val="left" w:pos="1038"/>
        </w:tabs>
        <w:spacing w:line="288" w:lineRule="exact"/>
        <w:ind w:firstLine="0"/>
        <w:jc w:val="left"/>
      </w:pPr>
      <w:r>
        <w:t>koordinaciju aktivnosti među svim sudionicima pojedine faze projektiranja,</w:t>
      </w:r>
    </w:p>
    <w:p w:rsidR="000B5959" w:rsidRDefault="00827CA6">
      <w:pPr>
        <w:pStyle w:val="BodyText21"/>
        <w:numPr>
          <w:ilvl w:val="0"/>
          <w:numId w:val="4"/>
        </w:numPr>
        <w:shd w:val="clear" w:color="auto" w:fill="auto"/>
        <w:tabs>
          <w:tab w:val="left" w:pos="1038"/>
        </w:tabs>
        <w:spacing w:line="288" w:lineRule="exact"/>
        <w:ind w:firstLine="0"/>
        <w:jc w:val="left"/>
      </w:pPr>
      <w:r>
        <w:t>za izradu i provedbu terminskih planova izrade projekata,</w:t>
      </w:r>
    </w:p>
    <w:p w:rsidR="000B5959" w:rsidRDefault="00827CA6">
      <w:pPr>
        <w:pStyle w:val="BodyText21"/>
        <w:numPr>
          <w:ilvl w:val="0"/>
          <w:numId w:val="4"/>
        </w:numPr>
        <w:shd w:val="clear" w:color="auto" w:fill="auto"/>
        <w:tabs>
          <w:tab w:val="left" w:pos="1038"/>
        </w:tabs>
        <w:spacing w:line="288" w:lineRule="exact"/>
        <w:ind w:firstLine="0"/>
        <w:jc w:val="left"/>
      </w:pPr>
      <w:r>
        <w:t>za izvršenje u zadanim rokovima u ime svih projektanata,</w:t>
      </w:r>
    </w:p>
    <w:p w:rsidR="000B5959" w:rsidRDefault="00827CA6">
      <w:pPr>
        <w:pStyle w:val="BodyText21"/>
        <w:numPr>
          <w:ilvl w:val="0"/>
          <w:numId w:val="4"/>
        </w:numPr>
        <w:shd w:val="clear" w:color="auto" w:fill="auto"/>
        <w:tabs>
          <w:tab w:val="left" w:pos="1038"/>
        </w:tabs>
        <w:spacing w:line="288" w:lineRule="exact"/>
        <w:ind w:firstLine="0"/>
        <w:jc w:val="left"/>
      </w:pPr>
      <w:r>
        <w:t>za tehničko sadržajnu kvalitetu svih vrsta projekata,</w:t>
      </w:r>
    </w:p>
    <w:p w:rsidR="000B5959" w:rsidRDefault="00827CA6">
      <w:pPr>
        <w:pStyle w:val="BodyText21"/>
        <w:numPr>
          <w:ilvl w:val="0"/>
          <w:numId w:val="4"/>
        </w:numPr>
        <w:shd w:val="clear" w:color="auto" w:fill="auto"/>
        <w:tabs>
          <w:tab w:val="left" w:pos="1038"/>
        </w:tabs>
        <w:spacing w:line="288" w:lineRule="exact"/>
        <w:ind w:left="360" w:hanging="360"/>
        <w:jc w:val="left"/>
      </w:pPr>
      <w:r>
        <w:t>provjeru usluga projektiranja svih struka u pogledu tehničke ispravnosti i ispunjenja projektnih zadataka,</w:t>
      </w:r>
    </w:p>
    <w:p w:rsidR="000B5959" w:rsidRDefault="00827CA6">
      <w:pPr>
        <w:pStyle w:val="BodyText21"/>
        <w:numPr>
          <w:ilvl w:val="0"/>
          <w:numId w:val="4"/>
        </w:numPr>
        <w:shd w:val="clear" w:color="auto" w:fill="auto"/>
        <w:tabs>
          <w:tab w:val="left" w:pos="1038"/>
        </w:tabs>
        <w:spacing w:line="288" w:lineRule="exact"/>
        <w:ind w:firstLine="0"/>
        <w:jc w:val="left"/>
      </w:pPr>
      <w:r>
        <w:t>provjeru i usklađenje troškovnika svih projektanata,</w:t>
      </w:r>
    </w:p>
    <w:p w:rsidR="000B5959" w:rsidRDefault="00827CA6">
      <w:pPr>
        <w:pStyle w:val="BodyText21"/>
        <w:numPr>
          <w:ilvl w:val="0"/>
          <w:numId w:val="4"/>
        </w:numPr>
        <w:shd w:val="clear" w:color="auto" w:fill="auto"/>
        <w:tabs>
          <w:tab w:val="left" w:pos="1038"/>
        </w:tabs>
        <w:spacing w:line="288" w:lineRule="exact"/>
        <w:ind w:firstLine="0"/>
        <w:jc w:val="left"/>
      </w:pPr>
      <w:r>
        <w:t>objedinjeno izvještavanje Naručitelja,</w:t>
      </w:r>
    </w:p>
    <w:p w:rsidR="000B5959" w:rsidRDefault="00827CA6">
      <w:pPr>
        <w:pStyle w:val="BodyText21"/>
        <w:numPr>
          <w:ilvl w:val="0"/>
          <w:numId w:val="4"/>
        </w:numPr>
        <w:shd w:val="clear" w:color="auto" w:fill="auto"/>
        <w:tabs>
          <w:tab w:val="left" w:pos="1038"/>
        </w:tabs>
        <w:spacing w:line="288" w:lineRule="exact"/>
        <w:ind w:firstLine="0"/>
        <w:jc w:val="left"/>
      </w:pPr>
      <w:r>
        <w:t>realiziranje zahtjeva Naručitelja u odnosu na projektante svih struka.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glavnog projektanta bit će imenovan projektant jednog od dijelova glavnog projekta. Prijedlog glavnog projektanta dostavlja Ponuditelj, a potvrđuje Naručitelj. Potvrđeno imenovanje glavnog projektanta predstavlja sastavni dio ugovora o javnoj nabavi.</w:t>
      </w:r>
    </w:p>
    <w:p w:rsidR="007A1D8B" w:rsidRDefault="007A1D8B">
      <w:pPr>
        <w:pStyle w:val="BodyText21"/>
        <w:shd w:val="clear" w:color="auto" w:fill="auto"/>
        <w:spacing w:line="288" w:lineRule="exact"/>
        <w:ind w:firstLine="0"/>
        <w:jc w:val="left"/>
      </w:pP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tabs>
          <w:tab w:val="left" w:pos="330"/>
        </w:tabs>
        <w:spacing w:line="200" w:lineRule="exact"/>
        <w:ind w:firstLine="0"/>
        <w:jc w:val="left"/>
      </w:pPr>
      <w:r>
        <w:t>Arhitektonski projekt</w:t>
      </w:r>
    </w:p>
    <w:p w:rsidR="000B5959" w:rsidRDefault="000B5959">
      <w:pPr>
        <w:rPr>
          <w:sz w:val="2"/>
          <w:szCs w:val="2"/>
        </w:rPr>
      </w:pP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treba biti izrađena u skladu s planiranom razinom obnove konstrukcije i intervencijama u prostoru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Zgrada se nalazi se u povijesnoj urbanoj cjelini Grada Zagreba. Za predmetni projekt obnove potrebno je pridržavati se izrađenih i ovjerenih konzervatorskih smjernica.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Građevinski projekt</w:t>
      </w:r>
    </w:p>
    <w:p w:rsidR="007A1D8B" w:rsidRDefault="007A1D8B" w:rsidP="007A1D8B">
      <w:pPr>
        <w:pStyle w:val="BodyText21"/>
        <w:shd w:val="clear" w:color="auto" w:fill="auto"/>
        <w:spacing w:line="200" w:lineRule="exact"/>
        <w:ind w:firstLine="0"/>
        <w:jc w:val="left"/>
      </w:pPr>
    </w:p>
    <w:p w:rsidR="000B5959" w:rsidRDefault="00827CA6">
      <w:pPr>
        <w:pStyle w:val="BodyText21"/>
        <w:shd w:val="clear" w:color="auto" w:fill="auto"/>
        <w:spacing w:line="288" w:lineRule="exact"/>
        <w:ind w:firstLine="0"/>
        <w:jc w:val="left"/>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(NN 102/20, 10/21) i prema Tehničkom propisu za građevinske konstrukcije (NN 17/17 i 75/20)</w:t>
      </w:r>
    </w:p>
    <w:p w:rsidR="000B5959" w:rsidRDefault="00827CA6">
      <w:pPr>
        <w:pStyle w:val="BodyText21"/>
        <w:shd w:val="clear" w:color="auto" w:fill="auto"/>
        <w:spacing w:line="288" w:lineRule="exact"/>
        <w:ind w:firstLine="0"/>
        <w:jc w:val="left"/>
      </w:pPr>
      <w:r>
        <w:t xml:space="preserve">Potrebno je izraditi seizmički certifikat zgrade koji se izrađuje kao sastavni dio projekta obnove razine 2 ili više </w:t>
      </w:r>
      <w:r>
        <w:lastRenderedPageBreak/>
        <w:t>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Elektrotehnički projekt</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Projektom elektrotehničkih instalacija obuhvatiti sljedeće: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jake struje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slabe struje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zaštite od munje</w:t>
      </w:r>
    </w:p>
    <w:p w:rsidR="000B5959" w:rsidRDefault="00827CA6">
      <w:pPr>
        <w:pStyle w:val="BodyText21"/>
        <w:numPr>
          <w:ilvl w:val="0"/>
          <w:numId w:val="4"/>
        </w:numPr>
        <w:shd w:val="clear" w:color="auto" w:fill="auto"/>
        <w:tabs>
          <w:tab w:val="left" w:pos="1071"/>
        </w:tabs>
        <w:spacing w:line="288" w:lineRule="exact"/>
        <w:ind w:firstLine="0"/>
        <w:jc w:val="left"/>
      </w:pPr>
      <w:r>
        <w:t>projekt sustava vatrodojave</w:t>
      </w:r>
    </w:p>
    <w:p w:rsidR="000B5959" w:rsidRDefault="00827CA6">
      <w:pPr>
        <w:pStyle w:val="BodyText21"/>
        <w:numPr>
          <w:ilvl w:val="0"/>
          <w:numId w:val="4"/>
        </w:numPr>
        <w:shd w:val="clear" w:color="auto" w:fill="auto"/>
        <w:tabs>
          <w:tab w:val="left" w:pos="1071"/>
        </w:tabs>
        <w:spacing w:line="288" w:lineRule="exact"/>
        <w:ind w:firstLine="0"/>
        <w:jc w:val="left"/>
      </w:pPr>
      <w:r>
        <w:t>projekt strukturnog kabliranja</w:t>
      </w:r>
    </w:p>
    <w:p w:rsidR="000B5959" w:rsidRDefault="00827CA6">
      <w:pPr>
        <w:pStyle w:val="BodyText21"/>
        <w:numPr>
          <w:ilvl w:val="0"/>
          <w:numId w:val="4"/>
        </w:numPr>
        <w:shd w:val="clear" w:color="auto" w:fill="auto"/>
        <w:tabs>
          <w:tab w:val="left" w:pos="1071"/>
        </w:tabs>
        <w:spacing w:line="288" w:lineRule="exact"/>
        <w:ind w:firstLine="0"/>
        <w:jc w:val="left"/>
      </w:pPr>
      <w:r>
        <w:t>projekt centralno-nadzorno upravljačkog sustava</w:t>
      </w:r>
    </w:p>
    <w:p w:rsidR="00F40F97" w:rsidRDefault="00F40F97" w:rsidP="00F40F97">
      <w:pPr>
        <w:pStyle w:val="BodyText21"/>
        <w:shd w:val="clear" w:color="auto" w:fill="auto"/>
        <w:tabs>
          <w:tab w:val="left" w:pos="1071"/>
        </w:tabs>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Strojarski projekt</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i </w:t>
      </w:r>
      <w:proofErr w:type="spellStart"/>
      <w:r>
        <w:t>izmještanje</w:t>
      </w:r>
      <w:proofErr w:type="spellEnd"/>
      <w:r>
        <w:t xml:space="preserve"> postojećih instalacija ili predviđanje novih.</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F40F97" w:rsidRDefault="00F40F97">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1071"/>
        </w:tabs>
        <w:spacing w:line="200" w:lineRule="exact"/>
        <w:ind w:firstLine="0"/>
        <w:jc w:val="left"/>
      </w:pPr>
      <w:r>
        <w:t>projekta grijanja, hlađenja i ventilacije</w:t>
      </w:r>
    </w:p>
    <w:p w:rsidR="000B5959" w:rsidRDefault="000B5959">
      <w:pPr>
        <w:rPr>
          <w:sz w:val="2"/>
          <w:szCs w:val="2"/>
        </w:rPr>
      </w:pPr>
    </w:p>
    <w:p w:rsidR="000B5959" w:rsidRDefault="00827CA6">
      <w:pPr>
        <w:pStyle w:val="BodyText21"/>
        <w:numPr>
          <w:ilvl w:val="0"/>
          <w:numId w:val="4"/>
        </w:numPr>
        <w:shd w:val="clear" w:color="auto" w:fill="auto"/>
        <w:tabs>
          <w:tab w:val="left" w:pos="1053"/>
        </w:tabs>
        <w:spacing w:line="288" w:lineRule="exact"/>
        <w:ind w:left="360" w:hanging="360"/>
        <w:jc w:val="left"/>
      </w:pPr>
      <w:r>
        <w:t>projekta instalacija (u postojećem sustavu grijanja koristi se plin, razmotriti sve opcije za poboljšanje termo tehničkog sustava i eventualni novi prijedlog izmjene i/ili dopune termo- tehničkog sustava i medija, ukoliko to nalažu uvjeti i regulativa usuglasiti s Naručiteljem)</w:t>
      </w:r>
    </w:p>
    <w:p w:rsidR="000B5959" w:rsidRDefault="00827CA6" w:rsidP="007D5A25">
      <w:pPr>
        <w:pStyle w:val="BodyText21"/>
        <w:numPr>
          <w:ilvl w:val="0"/>
          <w:numId w:val="4"/>
        </w:numPr>
        <w:shd w:val="clear" w:color="auto" w:fill="auto"/>
        <w:tabs>
          <w:tab w:val="left" w:pos="1053"/>
          <w:tab w:val="left" w:pos="3555"/>
          <w:tab w:val="left" w:pos="3871"/>
          <w:tab w:val="right" w:pos="8005"/>
          <w:tab w:val="center" w:pos="8281"/>
        </w:tabs>
        <w:spacing w:line="288" w:lineRule="exact"/>
        <w:ind w:left="360" w:firstLine="0"/>
        <w:jc w:val="left"/>
      </w:pPr>
      <w:r>
        <w:t>projekta dizala (ukoliko</w:t>
      </w:r>
      <w:r w:rsidR="00D15E06">
        <w:t xml:space="preserve"> </w:t>
      </w:r>
      <w:r>
        <w:t>je</w:t>
      </w:r>
      <w:r w:rsidR="00D15E06">
        <w:t xml:space="preserve"> </w:t>
      </w:r>
      <w:r>
        <w:t>potrebna intervencija u smislu</w:t>
      </w:r>
      <w:r w:rsidR="00D15E06">
        <w:t xml:space="preserve"> </w:t>
      </w:r>
      <w:r>
        <w:t>usklađenja</w:t>
      </w:r>
      <w:r w:rsidR="00D15E06">
        <w:t xml:space="preserve"> </w:t>
      </w:r>
      <w:r>
        <w:t>postojeće</w:t>
      </w:r>
      <w:r w:rsidR="00D15E06">
        <w:t xml:space="preserve"> </w:t>
      </w:r>
      <w:r>
        <w:t>konstrukcije dizala s projektom obnove ili radovi u tom smislu potrebno je isto usuglasiti s Naručiteljem)</w:t>
      </w:r>
    </w:p>
    <w:p w:rsidR="000B5959" w:rsidRDefault="00827CA6">
      <w:pPr>
        <w:pStyle w:val="BodyText21"/>
        <w:numPr>
          <w:ilvl w:val="0"/>
          <w:numId w:val="4"/>
        </w:numPr>
        <w:shd w:val="clear" w:color="auto" w:fill="auto"/>
        <w:tabs>
          <w:tab w:val="left" w:pos="1053"/>
          <w:tab w:val="left" w:pos="1995"/>
        </w:tabs>
        <w:spacing w:line="288" w:lineRule="exact"/>
        <w:ind w:left="360" w:hanging="360"/>
        <w:jc w:val="left"/>
      </w:pPr>
      <w:r>
        <w:t>elaborat</w:t>
      </w:r>
      <w:r>
        <w:tab/>
        <w:t>zaštite od buke</w:t>
      </w:r>
    </w:p>
    <w:p w:rsidR="000B5959" w:rsidRDefault="00827CA6">
      <w:pPr>
        <w:pStyle w:val="BodyText21"/>
        <w:numPr>
          <w:ilvl w:val="0"/>
          <w:numId w:val="4"/>
        </w:numPr>
        <w:shd w:val="clear" w:color="auto" w:fill="auto"/>
        <w:tabs>
          <w:tab w:val="left" w:pos="1053"/>
          <w:tab w:val="left" w:pos="1995"/>
          <w:tab w:val="left" w:pos="3905"/>
          <w:tab w:val="right" w:pos="8005"/>
        </w:tabs>
        <w:spacing w:line="288" w:lineRule="exact"/>
        <w:ind w:left="360" w:hanging="360"/>
        <w:jc w:val="left"/>
      </w:pPr>
      <w:r>
        <w:t>elaborat</w:t>
      </w:r>
      <w:r>
        <w:tab/>
        <w:t>alternativnih sustava</w:t>
      </w:r>
      <w:r w:rsidR="00D15E06">
        <w:t xml:space="preserve"> </w:t>
      </w:r>
      <w:r>
        <w:t>opskrbe energijom prema zahtjevu</w:t>
      </w:r>
      <w:r w:rsidR="00D15E06">
        <w:t xml:space="preserve"> </w:t>
      </w:r>
      <w:r>
        <w:t>investitora.</w:t>
      </w:r>
    </w:p>
    <w:p w:rsidR="00F40F97" w:rsidRDefault="00F40F97">
      <w:pPr>
        <w:pStyle w:val="BodyText21"/>
        <w:shd w:val="clear" w:color="auto" w:fill="auto"/>
        <w:tabs>
          <w:tab w:val="left" w:pos="3550"/>
          <w:tab w:val="center" w:pos="8612"/>
          <w:tab w:val="right" w:pos="9020"/>
        </w:tabs>
        <w:spacing w:line="288" w:lineRule="exact"/>
        <w:ind w:firstLine="0"/>
        <w:jc w:val="left"/>
      </w:pPr>
    </w:p>
    <w:p w:rsidR="000B5959" w:rsidRDefault="00827CA6" w:rsidP="00D15E06">
      <w:pPr>
        <w:pStyle w:val="BodyText21"/>
        <w:shd w:val="clear" w:color="auto" w:fill="auto"/>
        <w:tabs>
          <w:tab w:val="left" w:pos="3550"/>
          <w:tab w:val="center" w:pos="8612"/>
          <w:tab w:val="right" w:pos="9020"/>
        </w:tabs>
        <w:spacing w:line="288" w:lineRule="exact"/>
        <w:ind w:firstLine="0"/>
        <w:jc w:val="left"/>
      </w:pPr>
      <w:r>
        <w:t>Projektom treba obuhvatiti rješenje</w:t>
      </w:r>
      <w:r w:rsidR="00D15E06">
        <w:t xml:space="preserve"> </w:t>
      </w:r>
      <w:r>
        <w:t>optimalnog energetskog koncepta objekta na način</w:t>
      </w:r>
      <w:r w:rsidR="00D15E06">
        <w:t xml:space="preserve"> </w:t>
      </w:r>
      <w:r>
        <w:t>da</w:t>
      </w:r>
      <w:r w:rsidR="00D15E06">
        <w:t xml:space="preserve"> </w:t>
      </w:r>
      <w:r>
        <w:t>se</w:t>
      </w:r>
      <w:r w:rsidR="00D15E06">
        <w:t xml:space="preserve"> </w:t>
      </w:r>
      <w:r>
        <w:t>primjene suvremene mjere energetske učinkovitosti, izbora energenta, sustava grijanja, ventilacije, klimatizacije, mogućeg korištenja obnovljivih izvora energije, uz zadovoljenje energetske, ekonomske i ekološke forme, ukoliko je moguće. Projekt mora biti usklađen s projektom racionalne upotrebe energije i toplinske zaštite.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vodovoda i odvodnje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predmetnu zgradu i ustanoviti koje su instalacije postojeće i u kojoj mjeri su stradale prilikom potresa ili dotrajale u periodu prethodnog korištenja. Na temelju pregleda ustanovit će se u kojoj mjeri će biti potrebna rekonstrukcija postojećih</w:t>
      </w:r>
    </w:p>
    <w:p w:rsidR="000B5959" w:rsidRDefault="00827CA6">
      <w:pPr>
        <w:pStyle w:val="BodyText21"/>
        <w:shd w:val="clear" w:color="auto" w:fill="auto"/>
        <w:spacing w:line="293" w:lineRule="exact"/>
        <w:ind w:firstLine="0"/>
        <w:jc w:val="left"/>
      </w:pPr>
      <w:r>
        <w:t>instalacija ili predviđanje novih. Sve nove instalacije predvidjeti od suvremenih materijala u skladu s propisanim standardima.</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vodovodnih instalacija sastoji se od:</w:t>
      </w:r>
    </w:p>
    <w:p w:rsidR="000B5959" w:rsidRDefault="00827CA6">
      <w:pPr>
        <w:pStyle w:val="BodyText21"/>
        <w:numPr>
          <w:ilvl w:val="0"/>
          <w:numId w:val="4"/>
        </w:numPr>
        <w:shd w:val="clear" w:color="auto" w:fill="auto"/>
        <w:tabs>
          <w:tab w:val="left" w:pos="697"/>
        </w:tabs>
        <w:spacing w:line="288" w:lineRule="exact"/>
        <w:ind w:left="360" w:hanging="360"/>
        <w:jc w:val="left"/>
      </w:pPr>
      <w:r>
        <w:t>dovoda sanitarne vode</w:t>
      </w:r>
    </w:p>
    <w:p w:rsidR="000B5959" w:rsidRDefault="00827CA6">
      <w:pPr>
        <w:pStyle w:val="BodyText21"/>
        <w:numPr>
          <w:ilvl w:val="0"/>
          <w:numId w:val="4"/>
        </w:numPr>
        <w:shd w:val="clear" w:color="auto" w:fill="auto"/>
        <w:tabs>
          <w:tab w:val="left" w:pos="697"/>
          <w:tab w:val="center" w:pos="4340"/>
          <w:tab w:val="center" w:pos="4340"/>
          <w:tab w:val="center" w:pos="5492"/>
          <w:tab w:val="right" w:pos="6620"/>
        </w:tabs>
        <w:spacing w:line="288" w:lineRule="exact"/>
        <w:ind w:left="360" w:hanging="360"/>
        <w:jc w:val="left"/>
      </w:pPr>
      <w:r>
        <w:t>dovoda protupožarne vode (vanjska</w:t>
      </w:r>
      <w:r w:rsidR="00D15E06">
        <w:t xml:space="preserve"> </w:t>
      </w:r>
      <w:r>
        <w:t>i</w:t>
      </w:r>
      <w:r w:rsidR="00D15E06">
        <w:t xml:space="preserve"> </w:t>
      </w:r>
      <w:r>
        <w:t>unutarnja</w:t>
      </w:r>
      <w:r>
        <w:tab/>
        <w:t>hidrantska</w:t>
      </w:r>
      <w:r>
        <w:tab/>
        <w:t>mreža)</w:t>
      </w:r>
    </w:p>
    <w:p w:rsidR="000B5959" w:rsidRDefault="00827CA6">
      <w:pPr>
        <w:pStyle w:val="BodyText21"/>
        <w:numPr>
          <w:ilvl w:val="0"/>
          <w:numId w:val="4"/>
        </w:numPr>
        <w:shd w:val="clear" w:color="auto" w:fill="auto"/>
        <w:tabs>
          <w:tab w:val="left" w:pos="697"/>
        </w:tabs>
        <w:spacing w:line="288" w:lineRule="exact"/>
        <w:ind w:left="360" w:hanging="360"/>
        <w:jc w:val="left"/>
      </w:pPr>
      <w:r>
        <w:t>odvod sanitarne otpadne vode</w:t>
      </w:r>
    </w:p>
    <w:p w:rsidR="000B5959" w:rsidRDefault="00827CA6">
      <w:pPr>
        <w:pStyle w:val="BodyText21"/>
        <w:numPr>
          <w:ilvl w:val="0"/>
          <w:numId w:val="4"/>
        </w:numPr>
        <w:shd w:val="clear" w:color="auto" w:fill="auto"/>
        <w:tabs>
          <w:tab w:val="left" w:pos="697"/>
          <w:tab w:val="center" w:pos="4806"/>
        </w:tabs>
        <w:spacing w:line="288" w:lineRule="exact"/>
        <w:ind w:left="360" w:hanging="360"/>
        <w:jc w:val="left"/>
      </w:pPr>
      <w:r>
        <w:t>odvod tehnološke otpadne vode (odvodnja</w:t>
      </w:r>
      <w:r>
        <w:tab/>
        <w:t>kuhinje, sanitarija i dr.)</w:t>
      </w:r>
    </w:p>
    <w:p w:rsidR="000B5959" w:rsidRDefault="00827CA6">
      <w:pPr>
        <w:pStyle w:val="BodyText21"/>
        <w:numPr>
          <w:ilvl w:val="0"/>
          <w:numId w:val="4"/>
        </w:numPr>
        <w:shd w:val="clear" w:color="auto" w:fill="auto"/>
        <w:tabs>
          <w:tab w:val="left" w:pos="697"/>
        </w:tabs>
        <w:spacing w:line="288" w:lineRule="exact"/>
        <w:ind w:left="360" w:hanging="360"/>
        <w:jc w:val="left"/>
      </w:pPr>
      <w:r>
        <w:t>odvod oborinske krovne vode</w:t>
      </w:r>
    </w:p>
    <w:p w:rsidR="00F40F97" w:rsidRDefault="00F40F97" w:rsidP="00F40F97">
      <w:pPr>
        <w:pStyle w:val="BodyText21"/>
        <w:shd w:val="clear" w:color="auto" w:fill="auto"/>
        <w:tabs>
          <w:tab w:val="left" w:pos="697"/>
        </w:tabs>
        <w:spacing w:line="288" w:lineRule="exact"/>
        <w:ind w:left="360" w:firstLine="0"/>
        <w:jc w:val="left"/>
      </w:pPr>
    </w:p>
    <w:p w:rsidR="000B5959" w:rsidRDefault="00827CA6">
      <w:pPr>
        <w:pStyle w:val="BodyText21"/>
        <w:numPr>
          <w:ilvl w:val="0"/>
          <w:numId w:val="6"/>
        </w:numPr>
        <w:shd w:val="clear" w:color="auto" w:fill="auto"/>
        <w:spacing w:line="200" w:lineRule="exact"/>
        <w:ind w:firstLine="0"/>
        <w:jc w:val="left"/>
      </w:pPr>
      <w:r>
        <w:t xml:space="preserve"> Projekt </w:t>
      </w:r>
      <w:proofErr w:type="spellStart"/>
      <w:r>
        <w:t>sprinkler</w:t>
      </w:r>
      <w:proofErr w:type="spellEnd"/>
      <w:r>
        <w:t xml:space="preserve"> instalacije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Izraditi prema zahtjevu u projektu primijenjenih mjera zaštite od požara i u skladu s propisanom regulativom zaštite od požara.</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racionalne upotrebe energije i toplinske zaštite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w:t>
      </w:r>
    </w:p>
    <w:p w:rsidR="000B5959" w:rsidRDefault="00827CA6">
      <w:pPr>
        <w:pStyle w:val="BodyText21"/>
        <w:shd w:val="clear" w:color="auto" w:fill="auto"/>
        <w:spacing w:line="293" w:lineRule="exact"/>
        <w:ind w:firstLine="0"/>
        <w:jc w:val="left"/>
      </w:pPr>
      <w:r>
        <w:t>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w:t>
      </w:r>
    </w:p>
    <w:p w:rsidR="000B5959" w:rsidRDefault="000B5959">
      <w:pPr>
        <w:rPr>
          <w:sz w:val="2"/>
          <w:szCs w:val="2"/>
        </w:rPr>
      </w:pPr>
    </w:p>
    <w:p w:rsidR="000B5959" w:rsidRDefault="00827CA6">
      <w:pPr>
        <w:pStyle w:val="BodyText21"/>
        <w:shd w:val="clear" w:color="auto" w:fill="auto"/>
        <w:spacing w:line="288" w:lineRule="exact"/>
        <w:ind w:firstLine="0"/>
        <w:jc w:val="left"/>
      </w:pPr>
      <w:r>
        <w:t>cjelovitu obnovu zgrade mora sadržavati rješenja kojima se dokazuje da će se nakon obnove ostvariti smanjenje potrošnje energije za grijanje (</w:t>
      </w:r>
      <w:proofErr w:type="spellStart"/>
      <w:r>
        <w:t>QH,nd</w:t>
      </w:r>
      <w:proofErr w:type="spellEnd"/>
      <w:r>
        <w:t>) od najmanje 50 % u odnosu na potrošnju energije prije obnove.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Prikaz mjera zaštite od požara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Zakonu o zaštiti od požara (NN 92/10) potrebno je izraditi prikaz svih primijenjenih mjera zaštite od požara prema odredbama Pravilnika o sadržaju elaborata zaštite od požara (NN 51/12) i prikazati iste unutar Mape 1 - Arhitektonski projekt.</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Izrada troškovnika za izvođenje radova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Troškovnici moraju biti izrađeni da su odvojeni troškovi obnove konstrukcije, energetske obnove i ostalih radova obnove, uzimajući u obzir niže navedene upute odabranom ponuditelju.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Ponuditelj treba uzeti u obzir mogućnost naknadnih uputa oko izrade i razdiobe troškovnika, ovisno o potrebama izvora financiranja, pa u cijenu trebaju biti uključene i naknade aktivnosti na izradi preraspodjele troškovnika.</w:t>
      </w:r>
    </w:p>
    <w:p w:rsidR="00F40F97" w:rsidRDefault="00F40F97">
      <w:pPr>
        <w:pStyle w:val="BodyText21"/>
        <w:shd w:val="clear" w:color="auto" w:fill="auto"/>
        <w:spacing w:line="288" w:lineRule="exact"/>
        <w:ind w:firstLine="0"/>
        <w:jc w:val="left"/>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Projekt cjelovite obnove treba biti obrađen u formi glavnog i izvedbenog projekta definiranih važećim Zakonom o Gradnji i </w:t>
      </w:r>
      <w:proofErr w:type="spellStart"/>
      <w:r>
        <w:t>podzakonskim</w:t>
      </w:r>
      <w:proofErr w:type="spellEnd"/>
      <w:r>
        <w:t xml:space="preserve"> aktima, te prema Pravilniku o sadržaju i tehničkim elementima projektne dokumentacije obnove, projekta za uklanjanje zgrade i projekta za građenje zamjenske obiteljske kuće oštećenih potresom na području Grada Zagreba, Krapinsko-zagorske županije i Zagrebačke županije (NN 127/20).</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u postupku projektiranja, obzirom na vrstu projektiranih radova ili ako su isti propisani posebnim uvjetima javnopravnih tijela pokaže potreba za izradom dodatnih elaborata ili projekata Ponuditelj je u obvezi u okviru ponuđene cijene izraditi sve potrebne projekte i elaborate iako nisu u ovoj specifikaciji izričito navedeni.</w:t>
      </w:r>
    </w:p>
    <w:p w:rsidR="00F40F97" w:rsidRDefault="00F40F97">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Prilikom izrade projekta, na temelju naprijed navedenog prijedloga projektnog zadataka, uz kontinuiranu suradnju s Naručiteljem i Gradskim zavodom za zaštitu spomenika kulture i prirode grada</w:t>
      </w:r>
    </w:p>
    <w:p w:rsidR="000B5959" w:rsidRDefault="00827CA6">
      <w:pPr>
        <w:pStyle w:val="BodyText21"/>
        <w:shd w:val="clear" w:color="auto" w:fill="auto"/>
        <w:spacing w:line="288" w:lineRule="exact"/>
        <w:ind w:firstLine="0"/>
        <w:jc w:val="left"/>
      </w:pPr>
      <w:r>
        <w:t>Zagreb, te po prethodno provedenim svim potrebnim istražnim radovima i ispitivanjima konstrukcije, definirat će se konačni detaljni obuhvat intervencija za izradu projekta obnove zgrade za cjelovitu obnovu.</w:t>
      </w:r>
    </w:p>
    <w:p w:rsidR="000B5959" w:rsidRDefault="00827CA6">
      <w:pPr>
        <w:pStyle w:val="BodyText21"/>
        <w:shd w:val="clear" w:color="auto" w:fill="auto"/>
        <w:spacing w:line="288" w:lineRule="exact"/>
        <w:ind w:firstLine="0"/>
        <w:jc w:val="left"/>
      </w:pPr>
      <w:r>
        <w:t>Ishođeni uvjeti i smjernice koji su sastavni dio obveze Izvođača, iz svih naknadno izrađenih elaborata smatraju se obvezatnim dijelom ovog projektnog zadatka i budući projektant dužan je pridržavati ih se prilikom izrade projektne dokumentacije potrebne za cjelovitu obnovu zgrade.</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58" w:name="bookmark126"/>
      <w:r>
        <w:lastRenderedPageBreak/>
        <w:t>Ostale usluge obuhvaćene projektnom zadatkom</w:t>
      </w:r>
      <w:bookmarkEnd w:id="58"/>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potrebnih suglasnosti i izmjena i dopuna istih. U okviru izrade projektne dokumentacije projektant je obvezan ishoditi sve potrebne uvjete, potvrde, dozvole, mišljenja ili suglasnosti nadležnih tijela, izraditi sve potrebne dopune zahtjeva nadležnih tijela.</w:t>
      </w:r>
    </w:p>
    <w:p w:rsidR="000B5959" w:rsidRDefault="00827CA6">
      <w:pPr>
        <w:pStyle w:val="BodyText21"/>
        <w:shd w:val="clear" w:color="auto" w:fill="auto"/>
        <w:spacing w:line="293" w:lineRule="exact"/>
        <w:ind w:firstLine="0"/>
        <w:jc w:val="left"/>
      </w:pPr>
      <w:r>
        <w:t>U cijenu ponude potrebno je uračunati ishođenje svih potrebnih suglasnosti, uvjeta, potvrda, mišljenja, te sve potrebne korekcije u postupku ishođenja dozvola.</w:t>
      </w:r>
    </w:p>
    <w:p w:rsidR="000B5959" w:rsidRDefault="000B5959">
      <w:pPr>
        <w:rPr>
          <w:sz w:val="2"/>
          <w:szCs w:val="2"/>
        </w:rPr>
      </w:pPr>
    </w:p>
    <w:p w:rsidR="000B5959" w:rsidRDefault="00827CA6">
      <w:pPr>
        <w:pStyle w:val="BodyText21"/>
        <w:shd w:val="clear" w:color="auto" w:fill="auto"/>
        <w:spacing w:line="288" w:lineRule="exact"/>
        <w:ind w:firstLine="0"/>
        <w:jc w:val="left"/>
      </w:pPr>
      <w:r>
        <w:t>Projektant se obvezuje tijekom izrade projekta primjenjivati projektna rješenja na način da u konačnici cijena projekta cjelovite obnove zgrade bude u okviru procijenjene vrijednosti nabave utvrđene od strane Naručitelja u dokumentaciji o nabavi.</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9" w:name="bookmark129"/>
      <w:r>
        <w:t xml:space="preserve"> Projektantski nadzor</w:t>
      </w:r>
      <w:bookmarkEnd w:id="59"/>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Tijekom izvođenja radova projektant se obvezuje obavljati projektantski nadzor svih struka koja usluga mora biti uključena u cijenu ponude. Provodi ga projektant odnosno projektantski tim koji je izradio cjelovitu projektnu dokumentaciju u pogledu pojedinosti oblikovanja i izvedbe tijekom cijelog perioda izvođenja radova (uključujući eventualno produženje rokova), a sve u skladu s projektnom dokumentacijom.</w:t>
      </w:r>
    </w:p>
    <w:p w:rsidR="000B5959" w:rsidRDefault="00827CA6">
      <w:pPr>
        <w:pStyle w:val="BodyText21"/>
        <w:shd w:val="clear" w:color="auto" w:fill="auto"/>
        <w:spacing w:line="288" w:lineRule="exact"/>
        <w:ind w:firstLine="0"/>
        <w:jc w:val="left"/>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60" w:name="bookmark130"/>
      <w:r>
        <w:t xml:space="preserve"> Koordinator za zaštitu na radu u fazi projektiranja</w:t>
      </w:r>
      <w:bookmarkEnd w:id="6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sklopu izrade projektne dokumentacije odabrani ponuditelj je obvezan izraditi Plan izvođenja radova sukladno Zakonu o zaštiti na radu („Narodne novine", br. 71/14., 118/14., 94/18. i 96/18.) i Pravilniku o zaštiti na radu na privremenim gradilištima („Narodne novine", broj 48/18.)), odnosno svim zakonskim i </w:t>
      </w:r>
      <w:proofErr w:type="spellStart"/>
      <w:r>
        <w:t>podzakonskim</w:t>
      </w:r>
      <w:proofErr w:type="spellEnd"/>
      <w:r>
        <w:t xml:space="preserve"> propisima koji će važiti u trenutku izgradnje, po ovlaštenoj osobi. Svaka buduća potreba dopune ovog elaborata neće se smatrati dodatnim troškom ponuditelja. Po početku radova, koordinator za zaštitu na radu u fazi projektiranja dužan je prilagoditi plan izvođenja radova na gradilištu izabranom izvoditelju radova, odnosno uskladiti ga s njegovim resursima, opremom, tehnologijom izvođenja i ostalo.</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9E1E7C">
      <w:pPr>
        <w:pStyle w:val="Bodytext80"/>
        <w:numPr>
          <w:ilvl w:val="0"/>
          <w:numId w:val="8"/>
        </w:numPr>
        <w:shd w:val="clear" w:color="auto" w:fill="auto"/>
        <w:tabs>
          <w:tab w:val="left" w:pos="323"/>
        </w:tabs>
        <w:spacing w:line="210" w:lineRule="exact"/>
        <w:jc w:val="left"/>
      </w:pPr>
      <w:bookmarkStart w:id="61" w:name="bookmark133"/>
      <w:bookmarkStart w:id="62" w:name="bookmark134"/>
      <w:r>
        <w:t>IZVOĐENJE RADOVA</w:t>
      </w:r>
      <w:bookmarkEnd w:id="61"/>
      <w:bookmarkEnd w:id="62"/>
    </w:p>
    <w:p w:rsidR="00047ED1" w:rsidRDefault="00047ED1" w:rsidP="00047ED1">
      <w:pPr>
        <w:pStyle w:val="Bodytext80"/>
        <w:shd w:val="clear" w:color="auto" w:fill="auto"/>
        <w:tabs>
          <w:tab w:val="left" w:pos="323"/>
        </w:tabs>
        <w:spacing w:line="210" w:lineRule="exact"/>
        <w:ind w:left="360"/>
        <w:jc w:val="left"/>
      </w:pPr>
    </w:p>
    <w:p w:rsidR="000B5959" w:rsidRDefault="00827CA6">
      <w:pPr>
        <w:pStyle w:val="BodyText21"/>
        <w:shd w:val="clear" w:color="auto" w:fill="auto"/>
        <w:spacing w:line="288" w:lineRule="exact"/>
        <w:ind w:firstLine="0"/>
        <w:jc w:val="left"/>
      </w:pPr>
      <w:r>
        <w:t>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postupka nabave, važećim nacionalnim propisima povezanih uz namjenu za koju je namijenjen prostora građevine te mora biti izrađen sukladno ovoj dokumentaciji o nabavi.</w:t>
      </w:r>
    </w:p>
    <w:p w:rsidR="00047ED1" w:rsidRDefault="00047ED1">
      <w:pPr>
        <w:pStyle w:val="Heading40"/>
        <w:keepNext/>
        <w:keepLines/>
        <w:shd w:val="clear" w:color="auto" w:fill="auto"/>
        <w:spacing w:line="200" w:lineRule="exact"/>
        <w:jc w:val="left"/>
      </w:pPr>
      <w:bookmarkStart w:id="63" w:name="bookmark135"/>
    </w:p>
    <w:p w:rsidR="000B5959" w:rsidRDefault="00827CA6">
      <w:pPr>
        <w:pStyle w:val="Heading40"/>
        <w:keepNext/>
        <w:keepLines/>
        <w:shd w:val="clear" w:color="auto" w:fill="auto"/>
        <w:spacing w:line="200" w:lineRule="exact"/>
        <w:jc w:val="left"/>
      </w:pPr>
      <w:r>
        <w:t>Podaci o gradilištu</w:t>
      </w:r>
      <w:bookmarkEnd w:id="63"/>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na svoj trošak i rizik procijeniti sve uvjete na području izvođenja radova u cilju pripreme svoje Ponude.</w:t>
      </w:r>
    </w:p>
    <w:p w:rsidR="00047ED1" w:rsidRDefault="00047ED1">
      <w:pPr>
        <w:pStyle w:val="Heading40"/>
        <w:keepNext/>
        <w:keepLines/>
        <w:shd w:val="clear" w:color="auto" w:fill="auto"/>
        <w:spacing w:line="200" w:lineRule="exact"/>
        <w:jc w:val="left"/>
      </w:pPr>
      <w:bookmarkStart w:id="64" w:name="bookmark136"/>
    </w:p>
    <w:p w:rsidR="000B5959" w:rsidRDefault="00827CA6">
      <w:pPr>
        <w:pStyle w:val="Heading40"/>
        <w:keepNext/>
        <w:keepLines/>
        <w:shd w:val="clear" w:color="auto" w:fill="auto"/>
        <w:spacing w:line="200" w:lineRule="exact"/>
        <w:jc w:val="left"/>
      </w:pPr>
      <w:r>
        <w:t>Pristup gradilištu</w:t>
      </w:r>
      <w:bookmarkEnd w:id="64"/>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Kolni i pješački pristup potrebno je usuglasiti s Naručiteljem uzimajući u obzir </w:t>
      </w:r>
      <w:proofErr w:type="spellStart"/>
      <w:r>
        <w:t>mikrolokaciju</w:t>
      </w:r>
      <w:proofErr w:type="spellEnd"/>
      <w:r>
        <w:t xml:space="preserve"> građevine i okolni promet</w:t>
      </w:r>
    </w:p>
    <w:p w:rsidR="00047ED1" w:rsidRDefault="00047ED1">
      <w:pPr>
        <w:pStyle w:val="Heading40"/>
        <w:keepNext/>
        <w:keepLines/>
        <w:shd w:val="clear" w:color="auto" w:fill="auto"/>
        <w:spacing w:line="200" w:lineRule="exact"/>
        <w:jc w:val="left"/>
      </w:pPr>
      <w:bookmarkStart w:id="65" w:name="bookmark137"/>
    </w:p>
    <w:p w:rsidR="000B5959" w:rsidRDefault="00827CA6">
      <w:pPr>
        <w:pStyle w:val="Heading40"/>
        <w:keepNext/>
        <w:keepLines/>
        <w:shd w:val="clear" w:color="auto" w:fill="auto"/>
        <w:spacing w:line="200" w:lineRule="exact"/>
        <w:jc w:val="left"/>
      </w:pPr>
      <w:r>
        <w:t>Dokumentacija</w:t>
      </w:r>
      <w:bookmarkEnd w:id="65"/>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lastRenderedPageBreak/>
        <w:t xml:space="preserve">Ugovaratelj će biti odgovoran za pravilno vođenje sve građevinske dokumentacije koja je neophodna prema odredbama Zakona o gradnji (NN 153/13, 20/17, 39/19 i 125/19) i važećim </w:t>
      </w:r>
      <w:proofErr w:type="spellStart"/>
      <w:r>
        <w:t>podzakonskim</w:t>
      </w:r>
      <w:proofErr w:type="spellEnd"/>
      <w:r>
        <w:t xml:space="preserve"> aktima, posebice:</w:t>
      </w:r>
    </w:p>
    <w:p w:rsidR="000B5959" w:rsidRDefault="00827CA6">
      <w:pPr>
        <w:pStyle w:val="BodyText21"/>
        <w:shd w:val="clear" w:color="auto" w:fill="auto"/>
        <w:spacing w:line="288" w:lineRule="exact"/>
        <w:ind w:firstLine="0"/>
        <w:jc w:val="left"/>
      </w:pPr>
      <w:r>
        <w:t>Pravilnik o sadržaju pisane Izjave Ugovaratelja o izvedenim radovima i uvjetima održavanja građevine (NN 43/14) i</w:t>
      </w:r>
    </w:p>
    <w:p w:rsidR="000B5959" w:rsidRDefault="00827CA6">
      <w:pPr>
        <w:pStyle w:val="BodyText21"/>
        <w:shd w:val="clear" w:color="auto" w:fill="auto"/>
        <w:spacing w:line="288" w:lineRule="exact"/>
        <w:ind w:firstLine="0"/>
        <w:jc w:val="left"/>
      </w:pPr>
      <w:r>
        <w:t>Pravilnik o načinu provedbe stručnog nadzora građenja, obrascu, uvjetima i načinu vođenja građevinskog dnevnika te o sadržaju završnog izvješća Inženjera (NN 111/14, 07/15, 20/17, 98/19 i 121/19).</w:t>
      </w:r>
    </w:p>
    <w:p w:rsidR="00047ED1" w:rsidRDefault="00047ED1">
      <w:pPr>
        <w:pStyle w:val="Heading40"/>
        <w:keepNext/>
        <w:keepLines/>
        <w:shd w:val="clear" w:color="auto" w:fill="auto"/>
        <w:spacing w:line="200" w:lineRule="exact"/>
        <w:jc w:val="left"/>
      </w:pPr>
      <w:bookmarkStart w:id="66" w:name="bookmark138"/>
    </w:p>
    <w:p w:rsidR="000B5959" w:rsidRDefault="00827CA6">
      <w:pPr>
        <w:pStyle w:val="Heading40"/>
        <w:keepNext/>
        <w:keepLines/>
        <w:shd w:val="clear" w:color="auto" w:fill="auto"/>
        <w:spacing w:line="200" w:lineRule="exact"/>
        <w:jc w:val="left"/>
      </w:pPr>
      <w:r>
        <w:t>Norme, označavanje i dokazivanje sukladnosti građevinskih proizvoda</w:t>
      </w:r>
      <w:bookmarkEnd w:id="66"/>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Radovi moraju biti izvedeni i instalirani u skladu s odgovarajućim i usuglašenim standardima. Licence za inženjere Ugovaratelj će uzeti u obzir da su određeni inženjerski poslovi u Hrvatskoj regulirani Zakonom o gradnji (NN 153/13, 20/17, 39/19 i 125/19), Zakonom o Komori arhitekata i Komorama inženjera u graditeljstvu i prostornom uređenju (NN 78/15, 114/18 i 110/19), te Zakonom o poslovima i djelatnostima prostornog uređenja i gradnje (NN 78/15, 18/18 i 110/19) i Zakonom o obavljanju geodetske djelatnosti (NN 25/18.).</w:t>
      </w:r>
    </w:p>
    <w:p w:rsidR="000B5959" w:rsidRDefault="00827CA6">
      <w:pPr>
        <w:pStyle w:val="BodyText21"/>
        <w:shd w:val="clear" w:color="auto" w:fill="auto"/>
        <w:spacing w:line="200" w:lineRule="exact"/>
        <w:ind w:firstLine="0"/>
        <w:jc w:val="left"/>
      </w:pPr>
      <w:r>
        <w:t>Tim aktima su definirani i minimalni uvjeti za osoblje Ugovaratelja na gradilištu.</w:t>
      </w:r>
    </w:p>
    <w:p w:rsidR="00047ED1" w:rsidRDefault="00047ED1">
      <w:pPr>
        <w:pStyle w:val="Heading40"/>
        <w:keepNext/>
        <w:keepLines/>
        <w:shd w:val="clear" w:color="auto" w:fill="auto"/>
        <w:spacing w:line="200" w:lineRule="exact"/>
        <w:jc w:val="left"/>
      </w:pPr>
      <w:bookmarkStart w:id="67" w:name="bookmark139"/>
    </w:p>
    <w:p w:rsidR="000B5959" w:rsidRDefault="00827CA6">
      <w:pPr>
        <w:pStyle w:val="Heading40"/>
        <w:keepNext/>
        <w:keepLines/>
        <w:shd w:val="clear" w:color="auto" w:fill="auto"/>
        <w:spacing w:line="200" w:lineRule="exact"/>
        <w:jc w:val="left"/>
      </w:pPr>
      <w:r>
        <w:t>Sigurnost</w:t>
      </w:r>
      <w:bookmarkEnd w:id="67"/>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izraditi projektnu dokumentaciju i izvršiti radove na način da će biti usklađeni sa svim međunarodnim i hrvatskim sigurnosnim zakonima i standardima. Svi radovi moraju biti posebno usklađeni sa Zakonom o zaštiti na radu (NN 71/14, 118/14, 94/18 i 96/18).</w:t>
      </w:r>
    </w:p>
    <w:p w:rsidR="000B5959" w:rsidRDefault="00827CA6">
      <w:pPr>
        <w:pStyle w:val="BodyText21"/>
        <w:shd w:val="clear" w:color="auto" w:fill="auto"/>
        <w:spacing w:line="288" w:lineRule="exact"/>
        <w:ind w:firstLine="0"/>
        <w:jc w:val="left"/>
      </w:pPr>
      <w:r>
        <w:t>Pravilnikom o zaštiti na radu na privremenim gradilištima (NN 48/18) te s drugim važećim zakonima i hrvatskim standardima.</w:t>
      </w:r>
    </w:p>
    <w:p w:rsidR="00047ED1" w:rsidRDefault="00047ED1">
      <w:pPr>
        <w:pStyle w:val="Heading40"/>
        <w:keepNext/>
        <w:keepLines/>
        <w:shd w:val="clear" w:color="auto" w:fill="auto"/>
        <w:spacing w:line="200" w:lineRule="exact"/>
        <w:jc w:val="left"/>
      </w:pPr>
      <w:bookmarkStart w:id="68" w:name="bookmark140"/>
    </w:p>
    <w:p w:rsidR="000B5959" w:rsidRDefault="00827CA6">
      <w:pPr>
        <w:pStyle w:val="Heading40"/>
        <w:keepNext/>
        <w:keepLines/>
        <w:shd w:val="clear" w:color="auto" w:fill="auto"/>
        <w:spacing w:line="200" w:lineRule="exact"/>
        <w:jc w:val="left"/>
      </w:pPr>
      <w:r>
        <w:t>Zaštita od požara i prevencija</w:t>
      </w:r>
      <w:bookmarkEnd w:id="68"/>
    </w:p>
    <w:p w:rsidR="000B5959" w:rsidRDefault="000B5959">
      <w:pPr>
        <w:rPr>
          <w:sz w:val="2"/>
          <w:szCs w:val="2"/>
        </w:rPr>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treba biti u skladu sa Zakonom o zaštiti od požara (NN 92/10) za zaštitu radova i bilo koje okolne imovine od vatre te, ako je potrebno, treba omogućiti vatrogascima da povremeno pregledaju sve objekte za zaštitu od požara.</w:t>
      </w:r>
    </w:p>
    <w:p w:rsidR="00047ED1" w:rsidRDefault="00047ED1">
      <w:pPr>
        <w:pStyle w:val="Heading40"/>
        <w:keepNext/>
        <w:keepLines/>
        <w:shd w:val="clear" w:color="auto" w:fill="auto"/>
        <w:spacing w:line="200" w:lineRule="exact"/>
        <w:jc w:val="left"/>
      </w:pPr>
      <w:bookmarkStart w:id="69" w:name="bookmark143"/>
    </w:p>
    <w:p w:rsidR="000B5959" w:rsidRDefault="00827CA6">
      <w:pPr>
        <w:pStyle w:val="Heading40"/>
        <w:keepNext/>
        <w:keepLines/>
        <w:shd w:val="clear" w:color="auto" w:fill="auto"/>
        <w:spacing w:line="200" w:lineRule="exact"/>
        <w:jc w:val="left"/>
      </w:pPr>
      <w:r>
        <w:t>Zaštita na radu</w:t>
      </w:r>
      <w:bookmarkEnd w:id="69"/>
    </w:p>
    <w:p w:rsidR="00047ED1" w:rsidRDefault="00047ED1">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 xml:space="preserve">Svi će radovi biti striktno izvedeni u skladu s važećom </w:t>
      </w:r>
      <w:proofErr w:type="spellStart"/>
      <w:r>
        <w:t>registrativom</w:t>
      </w:r>
      <w:proofErr w:type="spellEnd"/>
      <w:r>
        <w:t xml:space="preserve"> Europske unije koja se odnosi na zaštitu zdravlja i sigurnosti na radu te s važećom </w:t>
      </w:r>
      <w:proofErr w:type="spellStart"/>
      <w:r>
        <w:t>registrativom</w:t>
      </w:r>
      <w:proofErr w:type="spellEnd"/>
      <w:r>
        <w:t xml:space="preserve"> Republike Hrvatske.</w:t>
      </w:r>
    </w:p>
    <w:p w:rsidR="00047ED1" w:rsidRDefault="00047ED1">
      <w:pPr>
        <w:pStyle w:val="Heading40"/>
        <w:keepNext/>
        <w:keepLines/>
        <w:shd w:val="clear" w:color="auto" w:fill="auto"/>
        <w:spacing w:line="200" w:lineRule="exact"/>
        <w:jc w:val="left"/>
      </w:pPr>
      <w:bookmarkStart w:id="70" w:name="bookmark144"/>
    </w:p>
    <w:p w:rsidR="00047ED1" w:rsidRDefault="00047ED1">
      <w:pPr>
        <w:pStyle w:val="Heading40"/>
        <w:keepNext/>
        <w:keepLines/>
        <w:shd w:val="clear" w:color="auto" w:fill="auto"/>
        <w:spacing w:line="200" w:lineRule="exact"/>
        <w:jc w:val="left"/>
      </w:pPr>
    </w:p>
    <w:p w:rsidR="00047ED1" w:rsidRDefault="00047ED1">
      <w:pPr>
        <w:pStyle w:val="Heading40"/>
        <w:keepNext/>
        <w:keepLines/>
        <w:shd w:val="clear" w:color="auto" w:fill="auto"/>
        <w:spacing w:line="200" w:lineRule="exact"/>
        <w:jc w:val="left"/>
      </w:pPr>
    </w:p>
    <w:p w:rsidR="000B5959" w:rsidRDefault="00827CA6">
      <w:pPr>
        <w:pStyle w:val="Heading40"/>
        <w:keepNext/>
        <w:keepLines/>
        <w:shd w:val="clear" w:color="auto" w:fill="auto"/>
        <w:spacing w:line="200" w:lineRule="exact"/>
        <w:jc w:val="left"/>
      </w:pPr>
      <w:r>
        <w:t>Građevinski dnevnici</w:t>
      </w:r>
      <w:bookmarkEnd w:id="7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mora voditi građevinski dnevnik kako je propisano Zakonom o gradnji (NN 153/13, 20/17, 39/19 i 125/19) i Pravilnikom o načinu provedbe stručnog nadzora građenja, obrascu, uvjetima i načinu vođenja građevinskog dnevnika te o sadržaju završnog izvješća Inženjera (NN </w:t>
      </w:r>
      <w:r>
        <w:rPr>
          <w:rStyle w:val="BodyText1"/>
        </w:rPr>
        <w:t>111/14,</w:t>
      </w:r>
      <w:r>
        <w:t xml:space="preserve"> 107/15, 20/17, 98/19 i 121/19).</w:t>
      </w:r>
    </w:p>
    <w:p w:rsidR="000B5959" w:rsidRDefault="00827CA6">
      <w:pPr>
        <w:pStyle w:val="Heading40"/>
        <w:keepNext/>
        <w:keepLines/>
        <w:shd w:val="clear" w:color="auto" w:fill="auto"/>
        <w:spacing w:line="451" w:lineRule="exact"/>
        <w:jc w:val="left"/>
      </w:pPr>
      <w:bookmarkStart w:id="71" w:name="bookmark145"/>
      <w:r>
        <w:t>Manipulativne površine</w:t>
      </w:r>
      <w:bookmarkEnd w:id="71"/>
    </w:p>
    <w:p w:rsidR="000B5959" w:rsidRDefault="00827CA6">
      <w:pPr>
        <w:pStyle w:val="BodyText21"/>
        <w:shd w:val="clear" w:color="auto" w:fill="auto"/>
        <w:spacing w:line="451" w:lineRule="exact"/>
        <w:ind w:firstLine="0"/>
        <w:jc w:val="left"/>
      </w:pPr>
      <w:r>
        <w:t>Manipulativne površine Ugovaratelj je dužan vratiti u prvobitno stanje.</w:t>
      </w:r>
    </w:p>
    <w:p w:rsidR="000B5959" w:rsidRDefault="00827CA6">
      <w:pPr>
        <w:pStyle w:val="Heading40"/>
        <w:keepNext/>
        <w:keepLines/>
        <w:shd w:val="clear" w:color="auto" w:fill="auto"/>
        <w:spacing w:line="451" w:lineRule="exact"/>
        <w:jc w:val="left"/>
      </w:pPr>
      <w:bookmarkStart w:id="72" w:name="bookmark146"/>
      <w:r>
        <w:t>Postojeća infrastruktura</w:t>
      </w:r>
      <w:bookmarkEnd w:id="72"/>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biti odgovoran za lociranje postojećih infrastrukturnih vodova koji mogu biti pod utjecajem radova te će osigurati načine zaštite istih. Ugovaratelj će za potrebe izrade projektne dokumentacije i izvođenja radova od nadležnih institucija pribaviti podatke o položaju postojećih infrastrukturnih vodova u zonama radova.</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početka radova na bilo kojem području Ugovaratelj će koordinirati s relevantnim komunalnim tvrtkama lociranje svih vodova i cjevovoda te će ishoditi dozvolu za početak iskopavanja.</w:t>
      </w:r>
    </w:p>
    <w:p w:rsidR="000B5959" w:rsidRDefault="00827CA6">
      <w:pPr>
        <w:pStyle w:val="BodyText21"/>
        <w:shd w:val="clear" w:color="auto" w:fill="auto"/>
        <w:spacing w:line="288" w:lineRule="exact"/>
        <w:ind w:firstLine="0"/>
        <w:jc w:val="left"/>
      </w:pPr>
      <w:r>
        <w:t>Bez obzira na dozvole, prije početka radova Ugovaratelj će provjeriti točne lokacije postojećih vodova koristeći adekvatne metode lociranja cjevovoda, kabelskih vodova ili će ručno iskopati testne bušotine u odnosu na situaciju na terenu.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će biti odgovoran te će snositi sve troškove radova koji će biti neophodni vezano za postojeće vodove i infrastrukturu, poput izgradnje pomoćnih objekata, zaštite, premještanja, namještanja, </w:t>
      </w:r>
      <w:proofErr w:type="spellStart"/>
      <w:r>
        <w:t>odspajanja</w:t>
      </w:r>
      <w:proofErr w:type="spellEnd"/>
      <w:r>
        <w:t>,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rsidR="00A108C7" w:rsidRDefault="00A108C7">
      <w:pPr>
        <w:pStyle w:val="Heading40"/>
        <w:keepNext/>
        <w:keepLines/>
        <w:shd w:val="clear" w:color="auto" w:fill="auto"/>
        <w:spacing w:line="200" w:lineRule="exact"/>
        <w:jc w:val="left"/>
      </w:pPr>
      <w:bookmarkStart w:id="73" w:name="bookmark147"/>
    </w:p>
    <w:p w:rsidR="000B5959" w:rsidRDefault="00827CA6">
      <w:pPr>
        <w:pStyle w:val="Heading40"/>
        <w:keepNext/>
        <w:keepLines/>
        <w:shd w:val="clear" w:color="auto" w:fill="auto"/>
        <w:spacing w:line="200" w:lineRule="exact"/>
        <w:jc w:val="left"/>
      </w:pPr>
      <w:r>
        <w:t>Opskrba električnom energijom, pitkom vodom i sl.</w:t>
      </w:r>
      <w:bookmarkEnd w:id="73"/>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biti odgovoran te će snositi troškove za opskrbu električnom energijom, pitkom vodom ili drugim uslugama koje mogu biti potrebne tijekom izvođenja radova.</w:t>
      </w:r>
    </w:p>
    <w:p w:rsidR="00A108C7" w:rsidRDefault="00A108C7">
      <w:pPr>
        <w:pStyle w:val="Heading40"/>
        <w:keepNext/>
        <w:keepLines/>
        <w:shd w:val="clear" w:color="auto" w:fill="auto"/>
        <w:spacing w:line="200" w:lineRule="exact"/>
        <w:jc w:val="left"/>
      </w:pPr>
      <w:bookmarkStart w:id="74" w:name="bookmark148"/>
    </w:p>
    <w:p w:rsidR="000B5959" w:rsidRDefault="00827CA6">
      <w:pPr>
        <w:pStyle w:val="Heading40"/>
        <w:keepNext/>
        <w:keepLines/>
        <w:shd w:val="clear" w:color="auto" w:fill="auto"/>
        <w:spacing w:line="200" w:lineRule="exact"/>
        <w:jc w:val="left"/>
      </w:pPr>
      <w:r>
        <w:t>Odlaganje otpada</w:t>
      </w:r>
      <w:bookmarkEnd w:id="74"/>
    </w:p>
    <w:p w:rsidR="000B5959" w:rsidRDefault="00827CA6">
      <w:pPr>
        <w:pStyle w:val="BodyText21"/>
        <w:shd w:val="clear" w:color="auto" w:fill="auto"/>
        <w:spacing w:line="288" w:lineRule="exact"/>
        <w:ind w:firstLine="0"/>
        <w:jc w:val="left"/>
      </w:pPr>
      <w:r>
        <w:t>Ugovaratelj će na siguran način odložiti sav otpad koji nastaje od predmetnih aktivnosti o svom trošku. Odlaganje građevinskog i ostalog otpada će biti u skladu s važećom zakonskom regulativom o postupanju i odlaganju otpada.</w:t>
      </w:r>
    </w:p>
    <w:p w:rsidR="000B5959" w:rsidRDefault="000B5959">
      <w:pPr>
        <w:rPr>
          <w:sz w:val="2"/>
          <w:szCs w:val="2"/>
        </w:rPr>
      </w:pPr>
    </w:p>
    <w:p w:rsidR="00A108C7" w:rsidRDefault="00A108C7">
      <w:pPr>
        <w:pStyle w:val="Heading40"/>
        <w:keepNext/>
        <w:keepLines/>
        <w:shd w:val="clear" w:color="auto" w:fill="auto"/>
        <w:spacing w:line="200" w:lineRule="exact"/>
        <w:jc w:val="left"/>
      </w:pPr>
      <w:bookmarkStart w:id="75" w:name="bookmark151"/>
    </w:p>
    <w:p w:rsidR="000B5959" w:rsidRDefault="00827CA6">
      <w:pPr>
        <w:pStyle w:val="Heading40"/>
        <w:keepNext/>
        <w:keepLines/>
        <w:shd w:val="clear" w:color="auto" w:fill="auto"/>
        <w:spacing w:line="200" w:lineRule="exact"/>
        <w:jc w:val="left"/>
      </w:pPr>
      <w:r>
        <w:t>Ispitivanja</w:t>
      </w:r>
      <w:bookmarkEnd w:id="75"/>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se mora uskladiti s važećom hrvatskom regulativom i normama koji se odnose na ispitivanja. U slučaju da ne postoji hrvatska regulativa za bilo koje ispitivanje koje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 Sva ispitivanja će provesti Ugovaratelj na vlastiti trošak.</w:t>
      </w:r>
    </w:p>
    <w:p w:rsidR="000B5959" w:rsidRDefault="000B5959">
      <w:pPr>
        <w:rPr>
          <w:sz w:val="2"/>
          <w:szCs w:val="2"/>
        </w:rPr>
      </w:pPr>
    </w:p>
    <w:p w:rsidR="000B5959" w:rsidRDefault="000B5959">
      <w:pPr>
        <w:rPr>
          <w:sz w:val="2"/>
          <w:szCs w:val="2"/>
        </w:rPr>
      </w:pPr>
    </w:p>
    <w:sectPr w:rsidR="000B5959">
      <w:type w:val="continuous"/>
      <w:pgSz w:w="11909" w:h="16834"/>
      <w:pgMar w:top="506" w:right="1429" w:bottom="674" w:left="143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9F6" w:rsidRDefault="004739F6">
      <w:r>
        <w:separator/>
      </w:r>
    </w:p>
  </w:endnote>
  <w:endnote w:type="continuationSeparator" w:id="0">
    <w:p w:rsidR="004739F6" w:rsidRDefault="00473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25" w:rsidRDefault="007D5A25">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5A25" w:rsidRDefault="007D5A25">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E600A8">
                            <w:rPr>
                              <w:rStyle w:val="Headerorfooter1"/>
                              <w:noProof/>
                            </w:rPr>
                            <w:t>6</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11.3pt;margin-top:809.15pt;width:4.35pt;height:10.4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" filled="f" stroked="f">
              <v:textbox style="mso-fit-shape-to-text:t" inset="0,0,0,0">
                <w:txbxContent>
                  <w:p w:rsidR="007D5A25" w:rsidRDefault="007D5A25">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E600A8">
                      <w:rPr>
                        <w:rStyle w:val="Headerorfooter1"/>
                        <w:noProof/>
                      </w:rPr>
                      <w:t>6</w:t>
                    </w:r>
                    <w:r>
                      <w:rPr>
                        <w:rStyle w:val="Headerorfooter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25" w:rsidRDefault="007D5A25">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5A25" w:rsidRDefault="007D5A25">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E600A8">
                            <w:rPr>
                              <w:rStyle w:val="Headerorfooter1"/>
                              <w:noProof/>
                            </w:rPr>
                            <w:t>30</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11.3pt;margin-top:809.15pt;width:4.35pt;height:10.4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" filled="f" stroked="f">
              <v:textbox style="mso-fit-shape-to-text:t" inset="0,0,0,0">
                <w:txbxContent>
                  <w:p w:rsidR="007D5A25" w:rsidRDefault="007D5A25">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E600A8">
                      <w:rPr>
                        <w:rStyle w:val="Headerorfooter1"/>
                        <w:noProof/>
                      </w:rPr>
                      <w:t>30</w:t>
                    </w:r>
                    <w:r>
                      <w:rPr>
                        <w:rStyle w:val="Headerorfooter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25" w:rsidRDefault="007D5A25">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6597015</wp:posOffset>
              </wp:positionH>
              <wp:positionV relativeFrom="page">
                <wp:posOffset>10279380</wp:posOffset>
              </wp:positionV>
              <wp:extent cx="48895" cy="73025"/>
              <wp:effectExtent l="0" t="1905" r="254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5A25" w:rsidRDefault="007D5A25">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519.45pt;margin-top:809.4pt;width:3.85pt;height:5.7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" filled="f" stroked="f">
              <v:textbox style="mso-fit-shape-to-text:t" inset="0,0,0,0">
                <w:txbxContent>
                  <w:p w:rsidR="007D5A25" w:rsidRDefault="007D5A25">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9F6" w:rsidRDefault="004739F6"/>
  </w:footnote>
  <w:footnote w:type="continuationSeparator" w:id="0">
    <w:p w:rsidR="004739F6" w:rsidRDefault="004739F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25" w:rsidRDefault="007D5A25">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6390005</wp:posOffset>
              </wp:positionH>
              <wp:positionV relativeFrom="page">
                <wp:posOffset>337185</wp:posOffset>
              </wp:positionV>
              <wp:extent cx="100330" cy="100330"/>
              <wp:effectExtent l="0" t="381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5A25" w:rsidRDefault="007D5A25">
                          <w:pPr>
                            <w:pStyle w:val="Headerorfooter0"/>
                            <w:shd w:val="clear" w:color="auto" w:fill="auto"/>
                            <w:spacing w:line="240" w:lineRule="auto"/>
                          </w:pPr>
                          <w:r>
                            <w:rPr>
                              <w:rStyle w:val="Headerorfooter2"/>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03.15pt;margin-top:26.55pt;width:7.9pt;height:7.9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" filled="f" stroked="f">
              <v:textbox style="mso-fit-shape-to-text:t" inset="0,0,0,0">
                <w:txbxContent>
                  <w:p w:rsidR="007D5A25" w:rsidRDefault="007D5A25">
                    <w:pPr>
                      <w:pStyle w:val="Headerorfooter0"/>
                      <w:shd w:val="clear" w:color="auto" w:fill="auto"/>
                      <w:spacing w:line="240" w:lineRule="auto"/>
                    </w:pPr>
                    <w:r>
                      <w:rPr>
                        <w:rStyle w:val="Headerorfooter2"/>
                      </w:rPr>
                      <w:t>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28D6"/>
    <w:multiLevelType w:val="multilevel"/>
    <w:tmpl w:val="B500476A"/>
    <w:lvl w:ilvl="0">
      <w:start w:val="1"/>
      <w:numFmt w:val="decimal"/>
      <w:lvlText w:val="%1."/>
      <w:lvlJc w:val="left"/>
      <w:rPr>
        <w:rFonts w:ascii="Calibri" w:eastAsia="Calibri" w:hAnsi="Calibri" w:cs="Calibri"/>
        <w:b w:val="0"/>
        <w:bCs/>
        <w:i w:val="0"/>
        <w:iCs/>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AD43B8"/>
    <w:multiLevelType w:val="multilevel"/>
    <w:tmpl w:val="6DD896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6A83D17"/>
    <w:multiLevelType w:val="multilevel"/>
    <w:tmpl w:val="C2BC4CB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CE43863"/>
    <w:multiLevelType w:val="multilevel"/>
    <w:tmpl w:val="E6F03A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18D7E93"/>
    <w:multiLevelType w:val="multilevel"/>
    <w:tmpl w:val="4DCE45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A51C86"/>
    <w:multiLevelType w:val="multilevel"/>
    <w:tmpl w:val="DD16574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B36FE0"/>
    <w:multiLevelType w:val="multilevel"/>
    <w:tmpl w:val="66D0BB8C"/>
    <w:lvl w:ilvl="0">
      <w:start w:val="1"/>
      <w:numFmt w:val="decimal"/>
      <w:lvlText w:val="%1."/>
      <w:lvlJc w:val="left"/>
      <w:rPr>
        <w:rFonts w:ascii="Calibri" w:eastAsia="Calibri" w:hAnsi="Calibri" w:cs="Calibri"/>
        <w:b w:val="0"/>
        <w:bCs/>
        <w:i w:val="0"/>
        <w:iCs/>
        <w:smallCaps w:val="0"/>
        <w:strike w:val="0"/>
        <w:color w:val="000000"/>
        <w:spacing w:val="0"/>
        <w:w w:val="100"/>
        <w:position w:val="0"/>
        <w:sz w:val="21"/>
        <w:szCs w:val="21"/>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5E258F"/>
    <w:multiLevelType w:val="multilevel"/>
    <w:tmpl w:val="15D272D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0"/>
  </w:num>
  <w:num w:numId="4">
    <w:abstractNumId w:val="3"/>
  </w:num>
  <w:num w:numId="5">
    <w:abstractNumId w:val="7"/>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59"/>
    <w:rsid w:val="000102D4"/>
    <w:rsid w:val="0002475B"/>
    <w:rsid w:val="00047ED1"/>
    <w:rsid w:val="00086B9A"/>
    <w:rsid w:val="000A48C8"/>
    <w:rsid w:val="000B5959"/>
    <w:rsid w:val="00104D59"/>
    <w:rsid w:val="002248AE"/>
    <w:rsid w:val="00364158"/>
    <w:rsid w:val="003D149B"/>
    <w:rsid w:val="003F5375"/>
    <w:rsid w:val="004739F6"/>
    <w:rsid w:val="004B0A63"/>
    <w:rsid w:val="004C0200"/>
    <w:rsid w:val="00586D5C"/>
    <w:rsid w:val="005D3A20"/>
    <w:rsid w:val="00694A26"/>
    <w:rsid w:val="006E565C"/>
    <w:rsid w:val="007459C9"/>
    <w:rsid w:val="007A1D8B"/>
    <w:rsid w:val="007D5A25"/>
    <w:rsid w:val="00827CA6"/>
    <w:rsid w:val="009E1E7C"/>
    <w:rsid w:val="00A108C7"/>
    <w:rsid w:val="00A85793"/>
    <w:rsid w:val="00B511D2"/>
    <w:rsid w:val="00BE4237"/>
    <w:rsid w:val="00C6592E"/>
    <w:rsid w:val="00C7093B"/>
    <w:rsid w:val="00C93989"/>
    <w:rsid w:val="00CD5D38"/>
    <w:rsid w:val="00CF276A"/>
    <w:rsid w:val="00D15E06"/>
    <w:rsid w:val="00E468A5"/>
    <w:rsid w:val="00E600A8"/>
    <w:rsid w:val="00E975B9"/>
    <w:rsid w:val="00F3392F"/>
    <w:rsid w:val="00F40F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7E4F7"/>
  <w15:docId w15:val="{32DEE85D-0B62-48F5-B2CF-6167E15DB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paragraph" w:styleId="Naslov1">
    <w:name w:val="heading 1"/>
    <w:basedOn w:val="Normal"/>
    <w:next w:val="Normal"/>
    <w:link w:val="Naslov1Char"/>
    <w:uiPriority w:val="9"/>
    <w:qFormat/>
    <w:rsid w:val="00E975B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4">
    <w:name w:val="Body text (4)_"/>
    <w:basedOn w:val="Zadanifontodlomka"/>
    <w:link w:val="Bodytext40"/>
    <w:rPr>
      <w:rFonts w:ascii="Arial Narrow" w:eastAsia="Arial Narrow" w:hAnsi="Arial Narrow" w:cs="Arial Narrow"/>
      <w:b w:val="0"/>
      <w:bCs w:val="0"/>
      <w:i w:val="0"/>
      <w:iCs w:val="0"/>
      <w:smallCaps w:val="0"/>
      <w:strike w:val="0"/>
      <w:spacing w:val="-10"/>
      <w:sz w:val="52"/>
      <w:szCs w:val="52"/>
      <w:u w:val="none"/>
    </w:rPr>
  </w:style>
  <w:style w:type="character" w:customStyle="1" w:styleId="Bodytext41">
    <w:name w:val="Body text (4)"/>
    <w:basedOn w:val="Bodytext4"/>
    <w:rPr>
      <w:rFonts w:ascii="Arial Narrow" w:eastAsia="Arial Narrow" w:hAnsi="Arial Narrow" w:cs="Arial Narrow"/>
      <w:b w:val="0"/>
      <w:bCs w:val="0"/>
      <w:i w:val="0"/>
      <w:iCs w:val="0"/>
      <w:smallCaps w:val="0"/>
      <w:strike w:val="0"/>
      <w:color w:val="000000"/>
      <w:spacing w:val="-10"/>
      <w:w w:val="100"/>
      <w:position w:val="0"/>
      <w:sz w:val="52"/>
      <w:szCs w:val="52"/>
      <w:u w:val="none"/>
      <w:lang w:val="hr-HR" w:eastAsia="hr-HR" w:bidi="hr-HR"/>
    </w:rPr>
  </w:style>
  <w:style w:type="character" w:customStyle="1" w:styleId="Heading1">
    <w:name w:val="Heading #1_"/>
    <w:basedOn w:val="Zadanifontodlomka"/>
    <w:link w:val="Heading10"/>
    <w:rPr>
      <w:rFonts w:ascii="Arial Narrow" w:eastAsia="Arial Narrow" w:hAnsi="Arial Narrow" w:cs="Arial Narrow"/>
      <w:b w:val="0"/>
      <w:bCs w:val="0"/>
      <w:i w:val="0"/>
      <w:iCs w:val="0"/>
      <w:smallCaps w:val="0"/>
      <w:strike w:val="0"/>
      <w:spacing w:val="-10"/>
      <w:sz w:val="52"/>
      <w:szCs w:val="52"/>
      <w:u w:val="none"/>
    </w:rPr>
  </w:style>
  <w:style w:type="character" w:customStyle="1" w:styleId="Bodytext2">
    <w:name w:val="Body text (2)_"/>
    <w:basedOn w:val="Zadanifontodlomka"/>
    <w:link w:val="Bodytext20"/>
    <w:rPr>
      <w:rFonts w:ascii="Calibri" w:eastAsia="Calibri" w:hAnsi="Calibri" w:cs="Calibri"/>
      <w:b/>
      <w:bCs/>
      <w:i w:val="0"/>
      <w:iCs w:val="0"/>
      <w:smallCaps w:val="0"/>
      <w:strike w:val="0"/>
      <w:sz w:val="26"/>
      <w:szCs w:val="26"/>
      <w:u w:val="none"/>
    </w:rPr>
  </w:style>
  <w:style w:type="character" w:customStyle="1" w:styleId="Bodytext3">
    <w:name w:val="Body text (3)_"/>
    <w:basedOn w:val="Zadanifontodlomka"/>
    <w:link w:val="Bodytext30"/>
    <w:rPr>
      <w:rFonts w:ascii="Calibri" w:eastAsia="Calibri" w:hAnsi="Calibri" w:cs="Calibri"/>
      <w:b/>
      <w:bCs/>
      <w:i w:val="0"/>
      <w:iCs w:val="0"/>
      <w:smallCaps w:val="0"/>
      <w:strike w:val="0"/>
      <w:sz w:val="20"/>
      <w:szCs w:val="20"/>
      <w:u w:val="none"/>
    </w:rPr>
  </w:style>
  <w:style w:type="character" w:customStyle="1" w:styleId="Heading2">
    <w:name w:val="Heading #2_"/>
    <w:basedOn w:val="Zadanifontodlomka"/>
    <w:link w:val="Heading20"/>
    <w:rPr>
      <w:rFonts w:ascii="Calibri" w:eastAsia="Calibri" w:hAnsi="Calibri" w:cs="Calibri"/>
      <w:b w:val="0"/>
      <w:bCs w:val="0"/>
      <w:i w:val="0"/>
      <w:iCs w:val="0"/>
      <w:smallCaps w:val="0"/>
      <w:strike w:val="0"/>
      <w:sz w:val="20"/>
      <w:szCs w:val="20"/>
      <w:u w:val="none"/>
    </w:rPr>
  </w:style>
  <w:style w:type="character" w:customStyle="1" w:styleId="Heading21">
    <w:name w:val="Heading #2"/>
    <w:basedOn w:val="Heading2"/>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Headerorfooter">
    <w:name w:val="Header or footer_"/>
    <w:basedOn w:val="Zadanifontodlomka"/>
    <w:link w:val="Headerorfooter0"/>
    <w:rPr>
      <w:rFonts w:ascii="Calibri" w:eastAsia="Calibri" w:hAnsi="Calibri" w:cs="Calibri"/>
      <w:b w:val="0"/>
      <w:bCs w:val="0"/>
      <w:i w:val="0"/>
      <w:iCs w:val="0"/>
      <w:smallCaps w:val="0"/>
      <w:strike w:val="0"/>
      <w:sz w:val="17"/>
      <w:szCs w:val="17"/>
      <w:u w:val="none"/>
    </w:rPr>
  </w:style>
  <w:style w:type="character" w:customStyle="1" w:styleId="Headerorfooter1">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Heading42">
    <w:name w:val="Heading #4 (2)_"/>
    <w:basedOn w:val="Zadanifontodlomka"/>
    <w:link w:val="Heading420"/>
    <w:rPr>
      <w:rFonts w:ascii="Georgia" w:eastAsia="Georgia" w:hAnsi="Georgia" w:cs="Georgia"/>
      <w:b w:val="0"/>
      <w:bCs w:val="0"/>
      <w:i w:val="0"/>
      <w:iCs w:val="0"/>
      <w:smallCaps w:val="0"/>
      <w:strike w:val="0"/>
      <w:spacing w:val="300"/>
      <w:sz w:val="20"/>
      <w:szCs w:val="20"/>
      <w:u w:val="none"/>
    </w:rPr>
  </w:style>
  <w:style w:type="character" w:customStyle="1" w:styleId="Heading421">
    <w:name w:val="Heading #4 (2)"/>
    <w:basedOn w:val="Heading42"/>
    <w:rPr>
      <w:rFonts w:ascii="Georgia" w:eastAsia="Georgia" w:hAnsi="Georgia" w:cs="Georgia"/>
      <w:b w:val="0"/>
      <w:bCs w:val="0"/>
      <w:i w:val="0"/>
      <w:iCs w:val="0"/>
      <w:smallCaps w:val="0"/>
      <w:strike w:val="0"/>
      <w:color w:val="000000"/>
      <w:spacing w:val="300"/>
      <w:w w:val="100"/>
      <w:position w:val="0"/>
      <w:sz w:val="20"/>
      <w:szCs w:val="20"/>
      <w:u w:val="none"/>
      <w:lang w:val="hr-HR" w:eastAsia="hr-HR" w:bidi="hr-HR"/>
    </w:rPr>
  </w:style>
  <w:style w:type="character" w:customStyle="1" w:styleId="Bodytext5">
    <w:name w:val="Body text (5)_"/>
    <w:basedOn w:val="Zadanifontodlomka"/>
    <w:link w:val="Bodytext50"/>
    <w:rPr>
      <w:rFonts w:ascii="Arial Narrow" w:eastAsia="Arial Narrow" w:hAnsi="Arial Narrow" w:cs="Arial Narrow"/>
      <w:b w:val="0"/>
      <w:bCs w:val="0"/>
      <w:i w:val="0"/>
      <w:iCs w:val="0"/>
      <w:smallCaps w:val="0"/>
      <w:strike w:val="0"/>
      <w:sz w:val="30"/>
      <w:szCs w:val="30"/>
      <w:u w:val="none"/>
    </w:rPr>
  </w:style>
  <w:style w:type="character" w:customStyle="1" w:styleId="Bodytext51">
    <w:name w:val="Body text (5)"/>
    <w:basedOn w:val="Bodytext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6">
    <w:name w:val="Body text (6)_"/>
    <w:basedOn w:val="Zadanifontodlomka"/>
    <w:link w:val="Bodytext60"/>
    <w:rPr>
      <w:rFonts w:ascii="Arial Narrow" w:eastAsia="Arial Narrow" w:hAnsi="Arial Narrow" w:cs="Arial Narrow"/>
      <w:b w:val="0"/>
      <w:bCs w:val="0"/>
      <w:i w:val="0"/>
      <w:iCs w:val="0"/>
      <w:smallCaps w:val="0"/>
      <w:strike w:val="0"/>
      <w:sz w:val="12"/>
      <w:szCs w:val="12"/>
      <w:u w:val="none"/>
    </w:rPr>
  </w:style>
  <w:style w:type="character" w:customStyle="1" w:styleId="Bodytext">
    <w:name w:val="Body text_"/>
    <w:basedOn w:val="Zadanifontodlomka"/>
    <w:link w:val="BodyText21"/>
    <w:rPr>
      <w:rFonts w:ascii="Calibri" w:eastAsia="Calibri" w:hAnsi="Calibri" w:cs="Calibri"/>
      <w:b w:val="0"/>
      <w:bCs w:val="0"/>
      <w:i w:val="0"/>
      <w:iCs w:val="0"/>
      <w:smallCaps w:val="0"/>
      <w:strike w:val="0"/>
      <w:sz w:val="20"/>
      <w:szCs w:val="20"/>
      <w:u w:val="none"/>
    </w:rPr>
  </w:style>
  <w:style w:type="character" w:customStyle="1" w:styleId="Tableofcontents">
    <w:name w:val="Table of contents_"/>
    <w:basedOn w:val="Zadanifontodlomka"/>
    <w:link w:val="Tableofcontents0"/>
    <w:rPr>
      <w:rFonts w:ascii="Calibri" w:eastAsia="Calibri" w:hAnsi="Calibri" w:cs="Calibri"/>
      <w:b w:val="0"/>
      <w:bCs w:val="0"/>
      <w:i w:val="0"/>
      <w:iCs w:val="0"/>
      <w:smallCaps w:val="0"/>
      <w:strike w:val="0"/>
      <w:sz w:val="20"/>
      <w:szCs w:val="20"/>
      <w:u w:val="none"/>
    </w:rPr>
  </w:style>
  <w:style w:type="character" w:customStyle="1" w:styleId="Bodytext7">
    <w:name w:val="Body text (7)_"/>
    <w:basedOn w:val="Zadanifontodlomka"/>
    <w:link w:val="Bodytext70"/>
    <w:rPr>
      <w:rFonts w:ascii="Arial Narrow" w:eastAsia="Arial Narrow" w:hAnsi="Arial Narrow" w:cs="Arial Narrow"/>
      <w:b w:val="0"/>
      <w:bCs w:val="0"/>
      <w:i w:val="0"/>
      <w:iCs w:val="0"/>
      <w:smallCaps w:val="0"/>
      <w:strike w:val="0"/>
      <w:sz w:val="30"/>
      <w:szCs w:val="30"/>
      <w:u w:val="none"/>
    </w:rPr>
  </w:style>
  <w:style w:type="character" w:customStyle="1" w:styleId="Bodytext71">
    <w:name w:val="Body text (7)"/>
    <w:basedOn w:val="Bodytext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8">
    <w:name w:val="Body text (8)_"/>
    <w:basedOn w:val="Zadanifontodlomka"/>
    <w:link w:val="Bodytext80"/>
    <w:rPr>
      <w:rFonts w:ascii="Calibri" w:eastAsia="Calibri" w:hAnsi="Calibri" w:cs="Calibri"/>
      <w:b/>
      <w:bCs/>
      <w:i/>
      <w:iCs/>
      <w:smallCaps w:val="0"/>
      <w:strike w:val="0"/>
      <w:sz w:val="21"/>
      <w:szCs w:val="21"/>
      <w:u w:val="none"/>
    </w:rPr>
  </w:style>
  <w:style w:type="character" w:customStyle="1" w:styleId="Heading3">
    <w:name w:val="Heading #3_"/>
    <w:basedOn w:val="Zadanifontodlomka"/>
    <w:link w:val="Heading30"/>
    <w:rPr>
      <w:rFonts w:ascii="Calibri" w:eastAsia="Calibri" w:hAnsi="Calibri" w:cs="Calibri"/>
      <w:b w:val="0"/>
      <w:bCs w:val="0"/>
      <w:i w:val="0"/>
      <w:iCs w:val="0"/>
      <w:smallCaps w:val="0"/>
      <w:strike w:val="0"/>
      <w:sz w:val="20"/>
      <w:szCs w:val="20"/>
      <w:u w:val="none"/>
    </w:rPr>
  </w:style>
  <w:style w:type="character" w:customStyle="1" w:styleId="Heading31">
    <w:name w:val="Heading #3"/>
    <w:basedOn w:val="Heading3"/>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9">
    <w:name w:val="Body text (9)_"/>
    <w:basedOn w:val="Zadanifontodlomka"/>
    <w:link w:val="Bodytext90"/>
    <w:rPr>
      <w:rFonts w:ascii="Arial Narrow" w:eastAsia="Arial Narrow" w:hAnsi="Arial Narrow" w:cs="Arial Narrow"/>
      <w:b w:val="0"/>
      <w:bCs w:val="0"/>
      <w:i w:val="0"/>
      <w:iCs w:val="0"/>
      <w:smallCaps w:val="0"/>
      <w:strike w:val="0"/>
      <w:sz w:val="30"/>
      <w:szCs w:val="30"/>
      <w:u w:val="none"/>
    </w:rPr>
  </w:style>
  <w:style w:type="character" w:customStyle="1" w:styleId="Bodytext91">
    <w:name w:val="Body text (9)"/>
    <w:basedOn w:val="Bodytext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0">
    <w:name w:val="Body text (10)_"/>
    <w:basedOn w:val="Zadanifontodlomka"/>
    <w:link w:val="Bodytext100"/>
    <w:rPr>
      <w:rFonts w:ascii="Arial Narrow" w:eastAsia="Arial Narrow" w:hAnsi="Arial Narrow" w:cs="Arial Narrow"/>
      <w:b w:val="0"/>
      <w:bCs w:val="0"/>
      <w:i w:val="0"/>
      <w:iCs w:val="0"/>
      <w:smallCaps w:val="0"/>
      <w:strike w:val="0"/>
      <w:sz w:val="30"/>
      <w:szCs w:val="30"/>
      <w:u w:val="none"/>
    </w:rPr>
  </w:style>
  <w:style w:type="character" w:customStyle="1" w:styleId="Bodytext101">
    <w:name w:val="Body text (10)"/>
    <w:basedOn w:val="Bodytext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1">
    <w:name w:val="Body text (11)_"/>
    <w:basedOn w:val="Zadanifontodlomka"/>
    <w:link w:val="Bodytext110"/>
    <w:rPr>
      <w:rFonts w:ascii="Arial Narrow" w:eastAsia="Arial Narrow" w:hAnsi="Arial Narrow" w:cs="Arial Narrow"/>
      <w:b w:val="0"/>
      <w:bCs w:val="0"/>
      <w:i w:val="0"/>
      <w:iCs w:val="0"/>
      <w:smallCaps w:val="0"/>
      <w:strike w:val="0"/>
      <w:sz w:val="30"/>
      <w:szCs w:val="30"/>
      <w:u w:val="none"/>
    </w:rPr>
  </w:style>
  <w:style w:type="character" w:customStyle="1" w:styleId="Bodytext111">
    <w:name w:val="Body text (11)"/>
    <w:basedOn w:val="Bodytext1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
    <w:name w:val="Heading #4_"/>
    <w:basedOn w:val="Zadanifontodlomka"/>
    <w:link w:val="Heading40"/>
    <w:rPr>
      <w:rFonts w:ascii="Calibri" w:eastAsia="Calibri" w:hAnsi="Calibri" w:cs="Calibri"/>
      <w:b/>
      <w:bCs/>
      <w:i w:val="0"/>
      <w:iCs w:val="0"/>
      <w:smallCaps w:val="0"/>
      <w:strike w:val="0"/>
      <w:sz w:val="20"/>
      <w:szCs w:val="20"/>
      <w:u w:val="none"/>
    </w:rPr>
  </w:style>
  <w:style w:type="character" w:customStyle="1" w:styleId="Bodytext12">
    <w:name w:val="Body text (12)_"/>
    <w:basedOn w:val="Zadanifontodlomka"/>
    <w:link w:val="Bodytext120"/>
    <w:rPr>
      <w:rFonts w:ascii="Arial Narrow" w:eastAsia="Arial Narrow" w:hAnsi="Arial Narrow" w:cs="Arial Narrow"/>
      <w:b w:val="0"/>
      <w:bCs w:val="0"/>
      <w:i w:val="0"/>
      <w:iCs w:val="0"/>
      <w:smallCaps w:val="0"/>
      <w:strike w:val="0"/>
      <w:sz w:val="30"/>
      <w:szCs w:val="30"/>
      <w:u w:val="none"/>
    </w:rPr>
  </w:style>
  <w:style w:type="character" w:customStyle="1" w:styleId="Bodytext121">
    <w:name w:val="Body text (12)"/>
    <w:basedOn w:val="Bodytext1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Bold">
    <w:name w:val="Body text + Bold"/>
    <w:basedOn w:val="Bodytext"/>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Bodytext13">
    <w:name w:val="Body text (13)_"/>
    <w:basedOn w:val="Zadanifontodlomka"/>
    <w:link w:val="Bodytext130"/>
    <w:rPr>
      <w:rFonts w:ascii="Arial Narrow" w:eastAsia="Arial Narrow" w:hAnsi="Arial Narrow" w:cs="Arial Narrow"/>
      <w:b w:val="0"/>
      <w:bCs w:val="0"/>
      <w:i w:val="0"/>
      <w:iCs w:val="0"/>
      <w:smallCaps w:val="0"/>
      <w:strike w:val="0"/>
      <w:sz w:val="30"/>
      <w:szCs w:val="30"/>
      <w:u w:val="none"/>
    </w:rPr>
  </w:style>
  <w:style w:type="character" w:customStyle="1" w:styleId="Bodytext131">
    <w:name w:val="Body text (13)"/>
    <w:basedOn w:val="Bodytext1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erorfooter2">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Bodytext14">
    <w:name w:val="Body text (14)_"/>
    <w:basedOn w:val="Zadanifontodlomka"/>
    <w:link w:val="Bodytext140"/>
    <w:rPr>
      <w:rFonts w:ascii="Arial Narrow" w:eastAsia="Arial Narrow" w:hAnsi="Arial Narrow" w:cs="Arial Narrow"/>
      <w:b w:val="0"/>
      <w:bCs w:val="0"/>
      <w:i w:val="0"/>
      <w:iCs w:val="0"/>
      <w:smallCaps w:val="0"/>
      <w:strike w:val="0"/>
      <w:sz w:val="30"/>
      <w:szCs w:val="30"/>
      <w:u w:val="none"/>
    </w:rPr>
  </w:style>
  <w:style w:type="character" w:customStyle="1" w:styleId="Bodytext141">
    <w:name w:val="Body text (14)"/>
    <w:basedOn w:val="Bodytext1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5">
    <w:name w:val="Body text (15)_"/>
    <w:basedOn w:val="Zadanifontodlomka"/>
    <w:link w:val="Bodytext150"/>
    <w:rPr>
      <w:rFonts w:ascii="Arial Narrow" w:eastAsia="Arial Narrow" w:hAnsi="Arial Narrow" w:cs="Arial Narrow"/>
      <w:b w:val="0"/>
      <w:bCs w:val="0"/>
      <w:i w:val="0"/>
      <w:iCs w:val="0"/>
      <w:smallCaps w:val="0"/>
      <w:strike w:val="0"/>
      <w:sz w:val="30"/>
      <w:szCs w:val="30"/>
      <w:u w:val="none"/>
    </w:rPr>
  </w:style>
  <w:style w:type="character" w:customStyle="1" w:styleId="Bodytext151">
    <w:name w:val="Body text (15)"/>
    <w:basedOn w:val="Bodytext1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Picturecaption">
    <w:name w:val="Picture caption_"/>
    <w:basedOn w:val="Zadanifontodlomka"/>
    <w:link w:val="Picturecaption0"/>
    <w:rPr>
      <w:rFonts w:ascii="Calibri" w:eastAsia="Calibri" w:hAnsi="Calibri" w:cs="Calibri"/>
      <w:b w:val="0"/>
      <w:bCs w:val="0"/>
      <w:i w:val="0"/>
      <w:iCs w:val="0"/>
      <w:smallCaps w:val="0"/>
      <w:strike w:val="0"/>
      <w:sz w:val="20"/>
      <w:szCs w:val="20"/>
      <w:u w:val="none"/>
    </w:rPr>
  </w:style>
  <w:style w:type="character" w:customStyle="1" w:styleId="Picturecaption1">
    <w:name w:val="Picture caption"/>
    <w:basedOn w:val="Picturecaption"/>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16">
    <w:name w:val="Body text (16)_"/>
    <w:basedOn w:val="Zadanifontodlomka"/>
    <w:link w:val="Bodytext160"/>
    <w:rPr>
      <w:rFonts w:ascii="Arial Narrow" w:eastAsia="Arial Narrow" w:hAnsi="Arial Narrow" w:cs="Arial Narrow"/>
      <w:b w:val="0"/>
      <w:bCs w:val="0"/>
      <w:i w:val="0"/>
      <w:iCs w:val="0"/>
      <w:smallCaps w:val="0"/>
      <w:strike w:val="0"/>
      <w:sz w:val="30"/>
      <w:szCs w:val="30"/>
      <w:u w:val="none"/>
    </w:rPr>
  </w:style>
  <w:style w:type="character" w:customStyle="1" w:styleId="Bodytext161">
    <w:name w:val="Body text (16)"/>
    <w:basedOn w:val="Bodytext1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7">
    <w:name w:val="Body text (17)_"/>
    <w:basedOn w:val="Zadanifontodlomka"/>
    <w:link w:val="Bodytext170"/>
    <w:rPr>
      <w:rFonts w:ascii="Arial Narrow" w:eastAsia="Arial Narrow" w:hAnsi="Arial Narrow" w:cs="Arial Narrow"/>
      <w:b w:val="0"/>
      <w:bCs w:val="0"/>
      <w:i w:val="0"/>
      <w:iCs w:val="0"/>
      <w:smallCaps w:val="0"/>
      <w:strike w:val="0"/>
      <w:sz w:val="30"/>
      <w:szCs w:val="30"/>
      <w:u w:val="none"/>
    </w:rPr>
  </w:style>
  <w:style w:type="character" w:customStyle="1" w:styleId="Bodytext171">
    <w:name w:val="Body text (17)"/>
    <w:basedOn w:val="Bodytext1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8">
    <w:name w:val="Body text (18)_"/>
    <w:basedOn w:val="Zadanifontodlomka"/>
    <w:link w:val="Bodytext180"/>
    <w:rPr>
      <w:rFonts w:ascii="Arial Narrow" w:eastAsia="Arial Narrow" w:hAnsi="Arial Narrow" w:cs="Arial Narrow"/>
      <w:b w:val="0"/>
      <w:bCs w:val="0"/>
      <w:i w:val="0"/>
      <w:iCs w:val="0"/>
      <w:smallCaps w:val="0"/>
      <w:strike w:val="0"/>
      <w:sz w:val="30"/>
      <w:szCs w:val="30"/>
      <w:u w:val="none"/>
    </w:rPr>
  </w:style>
  <w:style w:type="character" w:customStyle="1" w:styleId="Bodytext181">
    <w:name w:val="Body text (18)"/>
    <w:basedOn w:val="Bodytext1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9">
    <w:name w:val="Body text (19)_"/>
    <w:basedOn w:val="Zadanifontodlomka"/>
    <w:link w:val="Bodytext190"/>
    <w:rPr>
      <w:rFonts w:ascii="Arial Narrow" w:eastAsia="Arial Narrow" w:hAnsi="Arial Narrow" w:cs="Arial Narrow"/>
      <w:b w:val="0"/>
      <w:bCs w:val="0"/>
      <w:i w:val="0"/>
      <w:iCs w:val="0"/>
      <w:smallCaps w:val="0"/>
      <w:strike w:val="0"/>
      <w:sz w:val="30"/>
      <w:szCs w:val="30"/>
      <w:u w:val="none"/>
    </w:rPr>
  </w:style>
  <w:style w:type="character" w:customStyle="1" w:styleId="Bodytext191">
    <w:name w:val="Body text (19)"/>
    <w:basedOn w:val="Bodytext1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00">
    <w:name w:val="Body text (20)_"/>
    <w:basedOn w:val="Zadanifontodlomka"/>
    <w:link w:val="Bodytext201"/>
    <w:rPr>
      <w:rFonts w:ascii="Arial Narrow" w:eastAsia="Arial Narrow" w:hAnsi="Arial Narrow" w:cs="Arial Narrow"/>
      <w:b w:val="0"/>
      <w:bCs w:val="0"/>
      <w:i w:val="0"/>
      <w:iCs w:val="0"/>
      <w:smallCaps w:val="0"/>
      <w:strike w:val="0"/>
      <w:sz w:val="30"/>
      <w:szCs w:val="30"/>
      <w:u w:val="none"/>
    </w:rPr>
  </w:style>
  <w:style w:type="character" w:customStyle="1" w:styleId="Bodytext202">
    <w:name w:val="Body text (20)"/>
    <w:basedOn w:val="Bodytext2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2">
    <w:name w:val="Heading #3 (2)_"/>
    <w:basedOn w:val="Zadanifontodlomka"/>
    <w:link w:val="Heading320"/>
    <w:rPr>
      <w:rFonts w:ascii="Impact" w:eastAsia="Impact" w:hAnsi="Impact" w:cs="Impact"/>
      <w:b w:val="0"/>
      <w:bCs w:val="0"/>
      <w:i w:val="0"/>
      <w:iCs w:val="0"/>
      <w:smallCaps w:val="0"/>
      <w:strike w:val="0"/>
      <w:spacing w:val="10"/>
      <w:sz w:val="21"/>
      <w:szCs w:val="21"/>
      <w:u w:val="none"/>
    </w:rPr>
  </w:style>
  <w:style w:type="character" w:customStyle="1" w:styleId="Heading321">
    <w:name w:val="Heading #3 (2)"/>
    <w:basedOn w:val="Heading32"/>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10">
    <w:name w:val="Body text (21)_"/>
    <w:basedOn w:val="Zadanifontodlomka"/>
    <w:link w:val="Bodytext211"/>
    <w:rPr>
      <w:rFonts w:ascii="Arial Narrow" w:eastAsia="Arial Narrow" w:hAnsi="Arial Narrow" w:cs="Arial Narrow"/>
      <w:b w:val="0"/>
      <w:bCs w:val="0"/>
      <w:i w:val="0"/>
      <w:iCs w:val="0"/>
      <w:smallCaps w:val="0"/>
      <w:strike w:val="0"/>
      <w:sz w:val="30"/>
      <w:szCs w:val="30"/>
      <w:u w:val="none"/>
    </w:rPr>
  </w:style>
  <w:style w:type="character" w:customStyle="1" w:styleId="Bodytext212">
    <w:name w:val="Body text (21)"/>
    <w:basedOn w:val="Bodytext2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3">
    <w:name w:val="Heading #3 (3)_"/>
    <w:basedOn w:val="Zadanifontodlomka"/>
    <w:link w:val="Heading330"/>
    <w:rPr>
      <w:rFonts w:ascii="Impact" w:eastAsia="Impact" w:hAnsi="Impact" w:cs="Impact"/>
      <w:b w:val="0"/>
      <w:bCs w:val="0"/>
      <w:i w:val="0"/>
      <w:iCs w:val="0"/>
      <w:smallCaps w:val="0"/>
      <w:strike w:val="0"/>
      <w:spacing w:val="10"/>
      <w:sz w:val="21"/>
      <w:szCs w:val="21"/>
      <w:u w:val="none"/>
    </w:rPr>
  </w:style>
  <w:style w:type="character" w:customStyle="1" w:styleId="Heading331">
    <w:name w:val="Heading #3 (3)"/>
    <w:basedOn w:val="Heading33"/>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2">
    <w:name w:val="Body text (22)_"/>
    <w:basedOn w:val="Zadanifontodlomka"/>
    <w:link w:val="Bodytext220"/>
    <w:rPr>
      <w:rFonts w:ascii="Arial Narrow" w:eastAsia="Arial Narrow" w:hAnsi="Arial Narrow" w:cs="Arial Narrow"/>
      <w:b w:val="0"/>
      <w:bCs w:val="0"/>
      <w:i w:val="0"/>
      <w:iCs w:val="0"/>
      <w:smallCaps w:val="0"/>
      <w:strike w:val="0"/>
      <w:sz w:val="30"/>
      <w:szCs w:val="30"/>
      <w:u w:val="none"/>
    </w:rPr>
  </w:style>
  <w:style w:type="character" w:customStyle="1" w:styleId="Bodytext221">
    <w:name w:val="Body text (22)"/>
    <w:basedOn w:val="Bodytext2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4">
    <w:name w:val="Heading #3 (4)_"/>
    <w:basedOn w:val="Zadanifontodlomka"/>
    <w:link w:val="Heading340"/>
    <w:rPr>
      <w:rFonts w:ascii="Impact" w:eastAsia="Impact" w:hAnsi="Impact" w:cs="Impact"/>
      <w:b w:val="0"/>
      <w:bCs w:val="0"/>
      <w:i w:val="0"/>
      <w:iCs w:val="0"/>
      <w:smallCaps w:val="0"/>
      <w:strike w:val="0"/>
      <w:spacing w:val="10"/>
      <w:sz w:val="21"/>
      <w:szCs w:val="21"/>
      <w:u w:val="none"/>
    </w:rPr>
  </w:style>
  <w:style w:type="character" w:customStyle="1" w:styleId="Heading341">
    <w:name w:val="Heading #3 (4)"/>
    <w:basedOn w:val="Heading34"/>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3">
    <w:name w:val="Body text (23)_"/>
    <w:basedOn w:val="Zadanifontodlomka"/>
    <w:link w:val="Bodytext230"/>
    <w:rPr>
      <w:rFonts w:ascii="Arial Narrow" w:eastAsia="Arial Narrow" w:hAnsi="Arial Narrow" w:cs="Arial Narrow"/>
      <w:b w:val="0"/>
      <w:bCs w:val="0"/>
      <w:i w:val="0"/>
      <w:iCs w:val="0"/>
      <w:smallCaps w:val="0"/>
      <w:strike w:val="0"/>
      <w:sz w:val="30"/>
      <w:szCs w:val="30"/>
      <w:u w:val="none"/>
    </w:rPr>
  </w:style>
  <w:style w:type="character" w:customStyle="1" w:styleId="Bodytext231">
    <w:name w:val="Body text (23)"/>
    <w:basedOn w:val="Bodytext2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4">
    <w:name w:val="Body text (24)_"/>
    <w:basedOn w:val="Zadanifontodlomka"/>
    <w:link w:val="Bodytext240"/>
    <w:rPr>
      <w:rFonts w:ascii="Arial Narrow" w:eastAsia="Arial Narrow" w:hAnsi="Arial Narrow" w:cs="Arial Narrow"/>
      <w:b w:val="0"/>
      <w:bCs w:val="0"/>
      <w:i w:val="0"/>
      <w:iCs w:val="0"/>
      <w:smallCaps w:val="0"/>
      <w:strike w:val="0"/>
      <w:sz w:val="30"/>
      <w:szCs w:val="30"/>
      <w:u w:val="none"/>
    </w:rPr>
  </w:style>
  <w:style w:type="character" w:customStyle="1" w:styleId="Bodytext241">
    <w:name w:val="Body text (24)"/>
    <w:basedOn w:val="Bodytext2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5">
    <w:name w:val="Heading #3 (5)_"/>
    <w:basedOn w:val="Zadanifontodlomka"/>
    <w:link w:val="Heading350"/>
    <w:rPr>
      <w:rFonts w:ascii="Impact" w:eastAsia="Impact" w:hAnsi="Impact" w:cs="Impact"/>
      <w:b w:val="0"/>
      <w:bCs w:val="0"/>
      <w:i w:val="0"/>
      <w:iCs w:val="0"/>
      <w:smallCaps w:val="0"/>
      <w:strike w:val="0"/>
      <w:spacing w:val="10"/>
      <w:sz w:val="21"/>
      <w:szCs w:val="21"/>
      <w:u w:val="none"/>
    </w:rPr>
  </w:style>
  <w:style w:type="character" w:customStyle="1" w:styleId="Heading351">
    <w:name w:val="Heading #3 (5)"/>
    <w:basedOn w:val="Heading35"/>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5">
    <w:name w:val="Body text (25)_"/>
    <w:basedOn w:val="Zadanifontodlomka"/>
    <w:link w:val="Bodytext250"/>
    <w:rPr>
      <w:rFonts w:ascii="Arial Narrow" w:eastAsia="Arial Narrow" w:hAnsi="Arial Narrow" w:cs="Arial Narrow"/>
      <w:b w:val="0"/>
      <w:bCs w:val="0"/>
      <w:i w:val="0"/>
      <w:iCs w:val="0"/>
      <w:smallCaps w:val="0"/>
      <w:strike w:val="0"/>
      <w:sz w:val="30"/>
      <w:szCs w:val="30"/>
      <w:u w:val="none"/>
    </w:rPr>
  </w:style>
  <w:style w:type="character" w:customStyle="1" w:styleId="Bodytext251">
    <w:name w:val="Body text (25)"/>
    <w:basedOn w:val="Bodytext2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6">
    <w:name w:val="Body text (26)_"/>
    <w:basedOn w:val="Zadanifontodlomka"/>
    <w:link w:val="Bodytext260"/>
    <w:rPr>
      <w:rFonts w:ascii="Arial Narrow" w:eastAsia="Arial Narrow" w:hAnsi="Arial Narrow" w:cs="Arial Narrow"/>
      <w:b w:val="0"/>
      <w:bCs w:val="0"/>
      <w:i w:val="0"/>
      <w:iCs w:val="0"/>
      <w:smallCaps w:val="0"/>
      <w:strike w:val="0"/>
      <w:sz w:val="30"/>
      <w:szCs w:val="30"/>
      <w:u w:val="none"/>
    </w:rPr>
  </w:style>
  <w:style w:type="character" w:customStyle="1" w:styleId="Bodytext261">
    <w:name w:val="Body text (26)"/>
    <w:basedOn w:val="Bodytext2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7">
    <w:name w:val="Body text (27)_"/>
    <w:basedOn w:val="Zadanifontodlomka"/>
    <w:link w:val="Bodytext270"/>
    <w:rPr>
      <w:rFonts w:ascii="Arial Narrow" w:eastAsia="Arial Narrow" w:hAnsi="Arial Narrow" w:cs="Arial Narrow"/>
      <w:b w:val="0"/>
      <w:bCs w:val="0"/>
      <w:i w:val="0"/>
      <w:iCs w:val="0"/>
      <w:smallCaps w:val="0"/>
      <w:strike w:val="0"/>
      <w:sz w:val="30"/>
      <w:szCs w:val="30"/>
      <w:u w:val="none"/>
    </w:rPr>
  </w:style>
  <w:style w:type="character" w:customStyle="1" w:styleId="Bodytext271">
    <w:name w:val="Body text (27)"/>
    <w:basedOn w:val="Bodytext2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8">
    <w:name w:val="Body text (28)_"/>
    <w:basedOn w:val="Zadanifontodlomka"/>
    <w:link w:val="Bodytext280"/>
    <w:rPr>
      <w:rFonts w:ascii="Arial Narrow" w:eastAsia="Arial Narrow" w:hAnsi="Arial Narrow" w:cs="Arial Narrow"/>
      <w:b w:val="0"/>
      <w:bCs w:val="0"/>
      <w:i w:val="0"/>
      <w:iCs w:val="0"/>
      <w:smallCaps w:val="0"/>
      <w:strike w:val="0"/>
      <w:sz w:val="30"/>
      <w:szCs w:val="30"/>
      <w:u w:val="none"/>
    </w:rPr>
  </w:style>
  <w:style w:type="character" w:customStyle="1" w:styleId="Bodytext281">
    <w:name w:val="Body text (28)"/>
    <w:basedOn w:val="Bodytext2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9">
    <w:name w:val="Body text (29)_"/>
    <w:basedOn w:val="Zadanifontodlomka"/>
    <w:link w:val="Bodytext290"/>
    <w:rPr>
      <w:rFonts w:ascii="Arial Narrow" w:eastAsia="Arial Narrow" w:hAnsi="Arial Narrow" w:cs="Arial Narrow"/>
      <w:b w:val="0"/>
      <w:bCs w:val="0"/>
      <w:i w:val="0"/>
      <w:iCs w:val="0"/>
      <w:smallCaps w:val="0"/>
      <w:strike w:val="0"/>
      <w:sz w:val="30"/>
      <w:szCs w:val="30"/>
      <w:u w:val="none"/>
    </w:rPr>
  </w:style>
  <w:style w:type="character" w:customStyle="1" w:styleId="Bodytext291">
    <w:name w:val="Body text (29)"/>
    <w:basedOn w:val="Bodytext2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00">
    <w:name w:val="Body text (30)_"/>
    <w:basedOn w:val="Zadanifontodlomka"/>
    <w:link w:val="Bodytext301"/>
    <w:rPr>
      <w:rFonts w:ascii="Arial Narrow" w:eastAsia="Arial Narrow" w:hAnsi="Arial Narrow" w:cs="Arial Narrow"/>
      <w:b w:val="0"/>
      <w:bCs w:val="0"/>
      <w:i w:val="0"/>
      <w:iCs w:val="0"/>
      <w:smallCaps w:val="0"/>
      <w:strike w:val="0"/>
      <w:sz w:val="30"/>
      <w:szCs w:val="30"/>
      <w:u w:val="none"/>
    </w:rPr>
  </w:style>
  <w:style w:type="character" w:customStyle="1" w:styleId="Bodytext302">
    <w:name w:val="Body text (30)"/>
    <w:basedOn w:val="Bodytext3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1">
    <w:name w:val="Body text (31)_"/>
    <w:basedOn w:val="Zadanifontodlomka"/>
    <w:link w:val="Bodytext310"/>
    <w:rPr>
      <w:rFonts w:ascii="Arial Narrow" w:eastAsia="Arial Narrow" w:hAnsi="Arial Narrow" w:cs="Arial Narrow"/>
      <w:b w:val="0"/>
      <w:bCs w:val="0"/>
      <w:i w:val="0"/>
      <w:iCs w:val="0"/>
      <w:smallCaps w:val="0"/>
      <w:strike w:val="0"/>
      <w:sz w:val="30"/>
      <w:szCs w:val="30"/>
      <w:u w:val="none"/>
    </w:rPr>
  </w:style>
  <w:style w:type="character" w:customStyle="1" w:styleId="Bodytext311">
    <w:name w:val="Body text (31)"/>
    <w:basedOn w:val="Bodytext3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2">
    <w:name w:val="Body text (32)_"/>
    <w:basedOn w:val="Zadanifontodlomka"/>
    <w:link w:val="Bodytext320"/>
    <w:rPr>
      <w:rFonts w:ascii="Arial Narrow" w:eastAsia="Arial Narrow" w:hAnsi="Arial Narrow" w:cs="Arial Narrow"/>
      <w:b w:val="0"/>
      <w:bCs w:val="0"/>
      <w:i w:val="0"/>
      <w:iCs w:val="0"/>
      <w:smallCaps w:val="0"/>
      <w:strike w:val="0"/>
      <w:sz w:val="30"/>
      <w:szCs w:val="30"/>
      <w:u w:val="none"/>
    </w:rPr>
  </w:style>
  <w:style w:type="character" w:customStyle="1" w:styleId="Bodytext321">
    <w:name w:val="Body text (32)"/>
    <w:basedOn w:val="Bodytext3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3">
    <w:name w:val="Body text (33)_"/>
    <w:basedOn w:val="Zadanifontodlomka"/>
    <w:link w:val="Bodytext330"/>
    <w:rPr>
      <w:rFonts w:ascii="Arial Narrow" w:eastAsia="Arial Narrow" w:hAnsi="Arial Narrow" w:cs="Arial Narrow"/>
      <w:b w:val="0"/>
      <w:bCs w:val="0"/>
      <w:i w:val="0"/>
      <w:iCs w:val="0"/>
      <w:smallCaps w:val="0"/>
      <w:strike w:val="0"/>
      <w:sz w:val="30"/>
      <w:szCs w:val="30"/>
      <w:u w:val="none"/>
    </w:rPr>
  </w:style>
  <w:style w:type="character" w:customStyle="1" w:styleId="Bodytext331">
    <w:name w:val="Body text (33)"/>
    <w:basedOn w:val="Bodytext3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4">
    <w:name w:val="Body text (34)_"/>
    <w:basedOn w:val="Zadanifontodlomka"/>
    <w:link w:val="Bodytext340"/>
    <w:rPr>
      <w:rFonts w:ascii="Arial Narrow" w:eastAsia="Arial Narrow" w:hAnsi="Arial Narrow" w:cs="Arial Narrow"/>
      <w:b w:val="0"/>
      <w:bCs w:val="0"/>
      <w:i w:val="0"/>
      <w:iCs w:val="0"/>
      <w:smallCaps w:val="0"/>
      <w:strike w:val="0"/>
      <w:sz w:val="30"/>
      <w:szCs w:val="30"/>
      <w:u w:val="none"/>
    </w:rPr>
  </w:style>
  <w:style w:type="character" w:customStyle="1" w:styleId="Bodytext341">
    <w:name w:val="Body text (34)"/>
    <w:basedOn w:val="Bodytext3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NotBold">
    <w:name w:val="Heading #4 + Not Bold"/>
    <w:basedOn w:val="Heading4"/>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Heading36">
    <w:name w:val="Heading #3 (6)_"/>
    <w:basedOn w:val="Zadanifontodlomka"/>
    <w:link w:val="Heading360"/>
    <w:rPr>
      <w:rFonts w:ascii="Impact" w:eastAsia="Impact" w:hAnsi="Impact" w:cs="Impact"/>
      <w:b w:val="0"/>
      <w:bCs w:val="0"/>
      <w:i w:val="0"/>
      <w:iCs w:val="0"/>
      <w:smallCaps w:val="0"/>
      <w:strike w:val="0"/>
      <w:spacing w:val="10"/>
      <w:sz w:val="22"/>
      <w:szCs w:val="22"/>
      <w:u w:val="none"/>
    </w:rPr>
  </w:style>
  <w:style w:type="character" w:customStyle="1" w:styleId="Heading361">
    <w:name w:val="Heading #3 (6)"/>
    <w:basedOn w:val="Heading36"/>
    <w:rPr>
      <w:rFonts w:ascii="Impact" w:eastAsia="Impact" w:hAnsi="Impact" w:cs="Impact"/>
      <w:b w:val="0"/>
      <w:bCs w:val="0"/>
      <w:i w:val="0"/>
      <w:iCs w:val="0"/>
      <w:smallCaps w:val="0"/>
      <w:strike w:val="0"/>
      <w:color w:val="000000"/>
      <w:spacing w:val="10"/>
      <w:w w:val="100"/>
      <w:position w:val="0"/>
      <w:sz w:val="22"/>
      <w:szCs w:val="22"/>
      <w:u w:val="none"/>
      <w:lang w:val="hr-HR" w:eastAsia="hr-HR" w:bidi="hr-HR"/>
    </w:rPr>
  </w:style>
  <w:style w:type="character" w:customStyle="1" w:styleId="Bodytext35">
    <w:name w:val="Body text (35)_"/>
    <w:basedOn w:val="Zadanifontodlomka"/>
    <w:link w:val="Bodytext350"/>
    <w:rPr>
      <w:rFonts w:ascii="Arial Narrow" w:eastAsia="Arial Narrow" w:hAnsi="Arial Narrow" w:cs="Arial Narrow"/>
      <w:b w:val="0"/>
      <w:bCs w:val="0"/>
      <w:i w:val="0"/>
      <w:iCs w:val="0"/>
      <w:smallCaps w:val="0"/>
      <w:strike w:val="0"/>
      <w:sz w:val="30"/>
      <w:szCs w:val="30"/>
      <w:u w:val="none"/>
    </w:rPr>
  </w:style>
  <w:style w:type="character" w:customStyle="1" w:styleId="Bodytext351">
    <w:name w:val="Body text (35)"/>
    <w:basedOn w:val="Bodytext3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6">
    <w:name w:val="Body text (36)_"/>
    <w:basedOn w:val="Zadanifontodlomka"/>
    <w:link w:val="Bodytext360"/>
    <w:rPr>
      <w:rFonts w:ascii="Arial Narrow" w:eastAsia="Arial Narrow" w:hAnsi="Arial Narrow" w:cs="Arial Narrow"/>
      <w:b w:val="0"/>
      <w:bCs w:val="0"/>
      <w:i w:val="0"/>
      <w:iCs w:val="0"/>
      <w:smallCaps w:val="0"/>
      <w:strike w:val="0"/>
      <w:sz w:val="30"/>
      <w:szCs w:val="30"/>
      <w:u w:val="none"/>
    </w:rPr>
  </w:style>
  <w:style w:type="character" w:customStyle="1" w:styleId="Bodytext361">
    <w:name w:val="Body text (36)"/>
    <w:basedOn w:val="Bodytext3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7">
    <w:name w:val="Body text (37)_"/>
    <w:basedOn w:val="Zadanifontodlomka"/>
    <w:link w:val="Bodytext370"/>
    <w:rPr>
      <w:rFonts w:ascii="Arial Narrow" w:eastAsia="Arial Narrow" w:hAnsi="Arial Narrow" w:cs="Arial Narrow"/>
      <w:b w:val="0"/>
      <w:bCs w:val="0"/>
      <w:i w:val="0"/>
      <w:iCs w:val="0"/>
      <w:smallCaps w:val="0"/>
      <w:strike w:val="0"/>
      <w:sz w:val="30"/>
      <w:szCs w:val="30"/>
      <w:u w:val="none"/>
    </w:rPr>
  </w:style>
  <w:style w:type="character" w:customStyle="1" w:styleId="Bodytext371">
    <w:name w:val="Body text (37)"/>
    <w:basedOn w:val="Bodytext3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8">
    <w:name w:val="Body text (38)_"/>
    <w:basedOn w:val="Zadanifontodlomka"/>
    <w:link w:val="Bodytext380"/>
    <w:rPr>
      <w:rFonts w:ascii="Arial Narrow" w:eastAsia="Arial Narrow" w:hAnsi="Arial Narrow" w:cs="Arial Narrow"/>
      <w:b w:val="0"/>
      <w:bCs w:val="0"/>
      <w:i w:val="0"/>
      <w:iCs w:val="0"/>
      <w:smallCaps w:val="0"/>
      <w:strike w:val="0"/>
      <w:sz w:val="30"/>
      <w:szCs w:val="30"/>
      <w:u w:val="none"/>
    </w:rPr>
  </w:style>
  <w:style w:type="character" w:customStyle="1" w:styleId="Bodytext381">
    <w:name w:val="Body text (38)"/>
    <w:basedOn w:val="Bodytext3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9">
    <w:name w:val="Body text (39)_"/>
    <w:basedOn w:val="Zadanifontodlomka"/>
    <w:link w:val="Bodytext390"/>
    <w:rPr>
      <w:rFonts w:ascii="Arial Narrow" w:eastAsia="Arial Narrow" w:hAnsi="Arial Narrow" w:cs="Arial Narrow"/>
      <w:b w:val="0"/>
      <w:bCs w:val="0"/>
      <w:i w:val="0"/>
      <w:iCs w:val="0"/>
      <w:smallCaps w:val="0"/>
      <w:strike w:val="0"/>
      <w:sz w:val="30"/>
      <w:szCs w:val="30"/>
      <w:u w:val="none"/>
    </w:rPr>
  </w:style>
  <w:style w:type="character" w:customStyle="1" w:styleId="Bodytext391">
    <w:name w:val="Body text (39)"/>
    <w:basedOn w:val="Bodytext3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00">
    <w:name w:val="Body text (40)_"/>
    <w:basedOn w:val="Zadanifontodlomka"/>
    <w:link w:val="Bodytext401"/>
    <w:rPr>
      <w:rFonts w:ascii="Arial Narrow" w:eastAsia="Arial Narrow" w:hAnsi="Arial Narrow" w:cs="Arial Narrow"/>
      <w:b w:val="0"/>
      <w:bCs w:val="0"/>
      <w:i w:val="0"/>
      <w:iCs w:val="0"/>
      <w:smallCaps w:val="0"/>
      <w:strike w:val="0"/>
      <w:sz w:val="30"/>
      <w:szCs w:val="30"/>
      <w:u w:val="none"/>
    </w:rPr>
  </w:style>
  <w:style w:type="character" w:customStyle="1" w:styleId="Bodytext402">
    <w:name w:val="Body text (40)"/>
    <w:basedOn w:val="Bodytext4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10">
    <w:name w:val="Body text (41)_"/>
    <w:basedOn w:val="Zadanifontodlomka"/>
    <w:link w:val="Bodytext411"/>
    <w:rPr>
      <w:rFonts w:ascii="Arial Narrow" w:eastAsia="Arial Narrow" w:hAnsi="Arial Narrow" w:cs="Arial Narrow"/>
      <w:b w:val="0"/>
      <w:bCs w:val="0"/>
      <w:i w:val="0"/>
      <w:iCs w:val="0"/>
      <w:smallCaps w:val="0"/>
      <w:strike w:val="0"/>
      <w:sz w:val="30"/>
      <w:szCs w:val="30"/>
      <w:u w:val="none"/>
    </w:rPr>
  </w:style>
  <w:style w:type="character" w:customStyle="1" w:styleId="Bodytext412">
    <w:name w:val="Body text (41)"/>
    <w:basedOn w:val="Bodytext4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2">
    <w:name w:val="Body text (42)_"/>
    <w:basedOn w:val="Zadanifontodlomka"/>
    <w:link w:val="Bodytext420"/>
    <w:rPr>
      <w:rFonts w:ascii="Arial Narrow" w:eastAsia="Arial Narrow" w:hAnsi="Arial Narrow" w:cs="Arial Narrow"/>
      <w:b w:val="0"/>
      <w:bCs w:val="0"/>
      <w:i w:val="0"/>
      <w:iCs w:val="0"/>
      <w:smallCaps w:val="0"/>
      <w:strike w:val="0"/>
      <w:sz w:val="30"/>
      <w:szCs w:val="30"/>
      <w:u w:val="none"/>
    </w:rPr>
  </w:style>
  <w:style w:type="character" w:customStyle="1" w:styleId="Bodytext421">
    <w:name w:val="Body text (42)"/>
    <w:basedOn w:val="Bodytext4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3">
    <w:name w:val="Body text (43)_"/>
    <w:basedOn w:val="Zadanifontodlomka"/>
    <w:link w:val="Bodytext430"/>
    <w:rPr>
      <w:rFonts w:ascii="Arial Narrow" w:eastAsia="Arial Narrow" w:hAnsi="Arial Narrow" w:cs="Arial Narrow"/>
      <w:b w:val="0"/>
      <w:bCs w:val="0"/>
      <w:i w:val="0"/>
      <w:iCs w:val="0"/>
      <w:smallCaps w:val="0"/>
      <w:strike w:val="0"/>
      <w:sz w:val="30"/>
      <w:szCs w:val="30"/>
      <w:u w:val="none"/>
    </w:rPr>
  </w:style>
  <w:style w:type="character" w:customStyle="1" w:styleId="Bodytext431">
    <w:name w:val="Body text (43)"/>
    <w:basedOn w:val="Bodytext4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4">
    <w:name w:val="Body text (44)_"/>
    <w:basedOn w:val="Zadanifontodlomka"/>
    <w:link w:val="Bodytext440"/>
    <w:rPr>
      <w:rFonts w:ascii="Arial Narrow" w:eastAsia="Arial Narrow" w:hAnsi="Arial Narrow" w:cs="Arial Narrow"/>
      <w:b w:val="0"/>
      <w:bCs w:val="0"/>
      <w:i w:val="0"/>
      <w:iCs w:val="0"/>
      <w:smallCaps w:val="0"/>
      <w:strike w:val="0"/>
      <w:sz w:val="30"/>
      <w:szCs w:val="30"/>
      <w:u w:val="none"/>
    </w:rPr>
  </w:style>
  <w:style w:type="character" w:customStyle="1" w:styleId="Bodytext441">
    <w:name w:val="Body text (44)"/>
    <w:basedOn w:val="Bodytext4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
    <w:name w:val="Body Text1"/>
    <w:basedOn w:val="Bodytex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45">
    <w:name w:val="Body text (45)_"/>
    <w:basedOn w:val="Zadanifontodlomka"/>
    <w:link w:val="Bodytext450"/>
    <w:rPr>
      <w:rFonts w:ascii="Arial Narrow" w:eastAsia="Arial Narrow" w:hAnsi="Arial Narrow" w:cs="Arial Narrow"/>
      <w:b w:val="0"/>
      <w:bCs w:val="0"/>
      <w:i w:val="0"/>
      <w:iCs w:val="0"/>
      <w:smallCaps w:val="0"/>
      <w:strike w:val="0"/>
      <w:sz w:val="30"/>
      <w:szCs w:val="30"/>
      <w:u w:val="none"/>
    </w:rPr>
  </w:style>
  <w:style w:type="character" w:customStyle="1" w:styleId="Bodytext451">
    <w:name w:val="Body text (45)"/>
    <w:basedOn w:val="Bodytext4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paragraph" w:customStyle="1" w:styleId="Bodytext40">
    <w:name w:val="Body text (4)"/>
    <w:basedOn w:val="Normal"/>
    <w:link w:val="Bodytext4"/>
    <w:pPr>
      <w:shd w:val="clear" w:color="auto" w:fill="FFFFFF"/>
      <w:spacing w:line="0" w:lineRule="atLeast"/>
    </w:pPr>
    <w:rPr>
      <w:rFonts w:ascii="Arial Narrow" w:eastAsia="Arial Narrow" w:hAnsi="Arial Narrow" w:cs="Arial Narrow"/>
      <w:spacing w:val="-10"/>
      <w:sz w:val="52"/>
      <w:szCs w:val="52"/>
    </w:rPr>
  </w:style>
  <w:style w:type="paragraph" w:customStyle="1" w:styleId="Heading10">
    <w:name w:val="Heading #1"/>
    <w:basedOn w:val="Normal"/>
    <w:link w:val="Heading1"/>
    <w:pPr>
      <w:shd w:val="clear" w:color="auto" w:fill="FFFFFF"/>
      <w:spacing w:line="0" w:lineRule="atLeast"/>
      <w:jc w:val="center"/>
      <w:outlineLvl w:val="0"/>
    </w:pPr>
    <w:rPr>
      <w:rFonts w:ascii="Arial Narrow" w:eastAsia="Arial Narrow" w:hAnsi="Arial Narrow" w:cs="Arial Narrow"/>
      <w:spacing w:val="-10"/>
      <w:sz w:val="52"/>
      <w:szCs w:val="52"/>
    </w:rPr>
  </w:style>
  <w:style w:type="paragraph" w:customStyle="1" w:styleId="Bodytext20">
    <w:name w:val="Body text (2)"/>
    <w:basedOn w:val="Normal"/>
    <w:link w:val="Bodytext2"/>
    <w:pPr>
      <w:shd w:val="clear" w:color="auto" w:fill="FFFFFF"/>
      <w:spacing w:line="0" w:lineRule="atLeast"/>
      <w:jc w:val="center"/>
    </w:pPr>
    <w:rPr>
      <w:rFonts w:ascii="Calibri" w:eastAsia="Calibri" w:hAnsi="Calibri" w:cs="Calibri"/>
      <w:b/>
      <w:bCs/>
      <w:sz w:val="26"/>
      <w:szCs w:val="26"/>
    </w:rPr>
  </w:style>
  <w:style w:type="paragraph" w:customStyle="1" w:styleId="Bodytext30">
    <w:name w:val="Body text (3)"/>
    <w:basedOn w:val="Normal"/>
    <w:link w:val="Bodytext3"/>
    <w:pPr>
      <w:shd w:val="clear" w:color="auto" w:fill="FFFFFF"/>
      <w:spacing w:line="470" w:lineRule="exact"/>
      <w:jc w:val="center"/>
    </w:pPr>
    <w:rPr>
      <w:rFonts w:ascii="Calibri" w:eastAsia="Calibri" w:hAnsi="Calibri" w:cs="Calibri"/>
      <w:b/>
      <w:bCs/>
      <w:sz w:val="20"/>
      <w:szCs w:val="20"/>
    </w:rPr>
  </w:style>
  <w:style w:type="paragraph" w:customStyle="1" w:styleId="Heading20">
    <w:name w:val="Heading #2"/>
    <w:basedOn w:val="Normal"/>
    <w:link w:val="Heading2"/>
    <w:pPr>
      <w:shd w:val="clear" w:color="auto" w:fill="FFFFFF"/>
      <w:spacing w:line="182" w:lineRule="exact"/>
      <w:jc w:val="right"/>
      <w:outlineLvl w:val="1"/>
    </w:pPr>
    <w:rPr>
      <w:rFonts w:ascii="Calibri" w:eastAsia="Calibri" w:hAnsi="Calibri" w:cs="Calibri"/>
      <w:sz w:val="20"/>
      <w:szCs w:val="20"/>
    </w:rPr>
  </w:style>
  <w:style w:type="paragraph" w:customStyle="1" w:styleId="Headerorfooter0">
    <w:name w:val="Header or footer"/>
    <w:basedOn w:val="Normal"/>
    <w:link w:val="Headerorfooter"/>
    <w:pPr>
      <w:shd w:val="clear" w:color="auto" w:fill="FFFFFF"/>
      <w:spacing w:line="0" w:lineRule="atLeast"/>
    </w:pPr>
    <w:rPr>
      <w:rFonts w:ascii="Calibri" w:eastAsia="Calibri" w:hAnsi="Calibri" w:cs="Calibri"/>
      <w:sz w:val="17"/>
      <w:szCs w:val="17"/>
    </w:rPr>
  </w:style>
  <w:style w:type="paragraph" w:customStyle="1" w:styleId="Heading420">
    <w:name w:val="Heading #4 (2)"/>
    <w:basedOn w:val="Normal"/>
    <w:link w:val="Heading42"/>
    <w:pPr>
      <w:shd w:val="clear" w:color="auto" w:fill="FFFFFF"/>
      <w:spacing w:line="182" w:lineRule="exact"/>
      <w:jc w:val="right"/>
      <w:outlineLvl w:val="3"/>
    </w:pPr>
    <w:rPr>
      <w:rFonts w:ascii="Georgia" w:eastAsia="Georgia" w:hAnsi="Georgia" w:cs="Georgia"/>
      <w:spacing w:val="300"/>
      <w:sz w:val="20"/>
      <w:szCs w:val="20"/>
    </w:rPr>
  </w:style>
  <w:style w:type="paragraph" w:customStyle="1" w:styleId="Bodytext50">
    <w:name w:val="Body text (5)"/>
    <w:basedOn w:val="Normal"/>
    <w:link w:val="Bodytext5"/>
    <w:pPr>
      <w:shd w:val="clear" w:color="auto" w:fill="FFFFFF"/>
      <w:spacing w:line="182" w:lineRule="exact"/>
      <w:jc w:val="right"/>
    </w:pPr>
    <w:rPr>
      <w:rFonts w:ascii="Arial Narrow" w:eastAsia="Arial Narrow" w:hAnsi="Arial Narrow" w:cs="Arial Narrow"/>
      <w:sz w:val="30"/>
      <w:szCs w:val="30"/>
    </w:rPr>
  </w:style>
  <w:style w:type="paragraph" w:customStyle="1" w:styleId="Bodytext60">
    <w:name w:val="Body text (6)"/>
    <w:basedOn w:val="Normal"/>
    <w:link w:val="Bodytext6"/>
    <w:pPr>
      <w:shd w:val="clear" w:color="auto" w:fill="FFFFFF"/>
      <w:spacing w:line="182" w:lineRule="exact"/>
      <w:jc w:val="right"/>
    </w:pPr>
    <w:rPr>
      <w:rFonts w:ascii="Arial Narrow" w:eastAsia="Arial Narrow" w:hAnsi="Arial Narrow" w:cs="Arial Narrow"/>
      <w:sz w:val="12"/>
      <w:szCs w:val="12"/>
    </w:rPr>
  </w:style>
  <w:style w:type="paragraph" w:customStyle="1" w:styleId="BodyText21">
    <w:name w:val="Body Text2"/>
    <w:basedOn w:val="Normal"/>
    <w:link w:val="Bodytext"/>
    <w:pPr>
      <w:shd w:val="clear" w:color="auto" w:fill="FFFFFF"/>
      <w:spacing w:line="0" w:lineRule="atLeast"/>
      <w:ind w:hanging="720"/>
      <w:jc w:val="both"/>
    </w:pPr>
    <w:rPr>
      <w:rFonts w:ascii="Calibri" w:eastAsia="Calibri" w:hAnsi="Calibri" w:cs="Calibri"/>
      <w:sz w:val="20"/>
      <w:szCs w:val="20"/>
    </w:rPr>
  </w:style>
  <w:style w:type="paragraph" w:customStyle="1" w:styleId="Tableofcontents0">
    <w:name w:val="Table of contents"/>
    <w:basedOn w:val="Normal"/>
    <w:link w:val="Tableofcontents"/>
    <w:pPr>
      <w:shd w:val="clear" w:color="auto" w:fill="FFFFFF"/>
      <w:spacing w:line="389" w:lineRule="exact"/>
      <w:jc w:val="both"/>
    </w:pPr>
    <w:rPr>
      <w:rFonts w:ascii="Calibri" w:eastAsia="Calibri" w:hAnsi="Calibri" w:cs="Calibri"/>
      <w:sz w:val="20"/>
      <w:szCs w:val="20"/>
    </w:rPr>
  </w:style>
  <w:style w:type="paragraph" w:customStyle="1" w:styleId="Bodytext70">
    <w:name w:val="Body text (7)"/>
    <w:basedOn w:val="Normal"/>
    <w:link w:val="Bodytext7"/>
    <w:pPr>
      <w:shd w:val="clear" w:color="auto" w:fill="FFFFFF"/>
      <w:spacing w:line="182" w:lineRule="exact"/>
      <w:jc w:val="right"/>
    </w:pPr>
    <w:rPr>
      <w:rFonts w:ascii="Arial Narrow" w:eastAsia="Arial Narrow" w:hAnsi="Arial Narrow" w:cs="Arial Narrow"/>
      <w:sz w:val="30"/>
      <w:szCs w:val="30"/>
    </w:rPr>
  </w:style>
  <w:style w:type="paragraph" w:customStyle="1" w:styleId="Bodytext80">
    <w:name w:val="Body text (8)"/>
    <w:basedOn w:val="Normal"/>
    <w:link w:val="Bodytext8"/>
    <w:pPr>
      <w:shd w:val="clear" w:color="auto" w:fill="FFFFFF"/>
      <w:spacing w:line="0" w:lineRule="atLeast"/>
      <w:jc w:val="both"/>
    </w:pPr>
    <w:rPr>
      <w:rFonts w:ascii="Calibri" w:eastAsia="Calibri" w:hAnsi="Calibri" w:cs="Calibri"/>
      <w:b/>
      <w:bCs/>
      <w:i/>
      <w:iCs/>
      <w:sz w:val="21"/>
      <w:szCs w:val="21"/>
    </w:rPr>
  </w:style>
  <w:style w:type="paragraph" w:customStyle="1" w:styleId="Heading30">
    <w:name w:val="Heading #3"/>
    <w:basedOn w:val="Normal"/>
    <w:link w:val="Heading3"/>
    <w:pPr>
      <w:shd w:val="clear" w:color="auto" w:fill="FFFFFF"/>
      <w:spacing w:line="182" w:lineRule="exact"/>
      <w:jc w:val="right"/>
      <w:outlineLvl w:val="2"/>
    </w:pPr>
    <w:rPr>
      <w:rFonts w:ascii="Calibri" w:eastAsia="Calibri" w:hAnsi="Calibri" w:cs="Calibri"/>
      <w:sz w:val="20"/>
      <w:szCs w:val="20"/>
    </w:rPr>
  </w:style>
  <w:style w:type="paragraph" w:customStyle="1" w:styleId="Bodytext90">
    <w:name w:val="Body text (9)"/>
    <w:basedOn w:val="Normal"/>
    <w:link w:val="Bodytext9"/>
    <w:pPr>
      <w:shd w:val="clear" w:color="auto" w:fill="FFFFFF"/>
      <w:spacing w:line="182" w:lineRule="exact"/>
      <w:jc w:val="right"/>
    </w:pPr>
    <w:rPr>
      <w:rFonts w:ascii="Arial Narrow" w:eastAsia="Arial Narrow" w:hAnsi="Arial Narrow" w:cs="Arial Narrow"/>
      <w:sz w:val="30"/>
      <w:szCs w:val="30"/>
    </w:rPr>
  </w:style>
  <w:style w:type="paragraph" w:customStyle="1" w:styleId="Bodytext100">
    <w:name w:val="Body text (10)"/>
    <w:basedOn w:val="Normal"/>
    <w:link w:val="Bodytext10"/>
    <w:pPr>
      <w:shd w:val="clear" w:color="auto" w:fill="FFFFFF"/>
      <w:spacing w:line="182" w:lineRule="exact"/>
      <w:jc w:val="right"/>
    </w:pPr>
    <w:rPr>
      <w:rFonts w:ascii="Arial Narrow" w:eastAsia="Arial Narrow" w:hAnsi="Arial Narrow" w:cs="Arial Narrow"/>
      <w:sz w:val="30"/>
      <w:szCs w:val="30"/>
    </w:rPr>
  </w:style>
  <w:style w:type="paragraph" w:customStyle="1" w:styleId="Bodytext110">
    <w:name w:val="Body text (11)"/>
    <w:basedOn w:val="Normal"/>
    <w:link w:val="Bodytext11"/>
    <w:pPr>
      <w:shd w:val="clear" w:color="auto" w:fill="FFFFFF"/>
      <w:spacing w:line="182" w:lineRule="exact"/>
      <w:jc w:val="right"/>
    </w:pPr>
    <w:rPr>
      <w:rFonts w:ascii="Arial Narrow" w:eastAsia="Arial Narrow" w:hAnsi="Arial Narrow" w:cs="Arial Narrow"/>
      <w:sz w:val="30"/>
      <w:szCs w:val="30"/>
    </w:rPr>
  </w:style>
  <w:style w:type="paragraph" w:customStyle="1" w:styleId="Heading40">
    <w:name w:val="Heading #4"/>
    <w:basedOn w:val="Normal"/>
    <w:link w:val="Heading4"/>
    <w:pPr>
      <w:shd w:val="clear" w:color="auto" w:fill="FFFFFF"/>
      <w:spacing w:line="288" w:lineRule="exact"/>
      <w:jc w:val="both"/>
      <w:outlineLvl w:val="3"/>
    </w:pPr>
    <w:rPr>
      <w:rFonts w:ascii="Calibri" w:eastAsia="Calibri" w:hAnsi="Calibri" w:cs="Calibri"/>
      <w:b/>
      <w:bCs/>
      <w:sz w:val="20"/>
      <w:szCs w:val="20"/>
    </w:rPr>
  </w:style>
  <w:style w:type="paragraph" w:customStyle="1" w:styleId="Bodytext120">
    <w:name w:val="Body text (12)"/>
    <w:basedOn w:val="Normal"/>
    <w:link w:val="Bodytext12"/>
    <w:pPr>
      <w:shd w:val="clear" w:color="auto" w:fill="FFFFFF"/>
      <w:spacing w:line="182" w:lineRule="exact"/>
      <w:jc w:val="right"/>
    </w:pPr>
    <w:rPr>
      <w:rFonts w:ascii="Arial Narrow" w:eastAsia="Arial Narrow" w:hAnsi="Arial Narrow" w:cs="Arial Narrow"/>
      <w:sz w:val="30"/>
      <w:szCs w:val="30"/>
    </w:rPr>
  </w:style>
  <w:style w:type="paragraph" w:customStyle="1" w:styleId="Bodytext130">
    <w:name w:val="Body text (13)"/>
    <w:basedOn w:val="Normal"/>
    <w:link w:val="Bodytext13"/>
    <w:pPr>
      <w:shd w:val="clear" w:color="auto" w:fill="FFFFFF"/>
      <w:spacing w:line="0" w:lineRule="atLeast"/>
      <w:jc w:val="right"/>
    </w:pPr>
    <w:rPr>
      <w:rFonts w:ascii="Arial Narrow" w:eastAsia="Arial Narrow" w:hAnsi="Arial Narrow" w:cs="Arial Narrow"/>
      <w:sz w:val="30"/>
      <w:szCs w:val="30"/>
    </w:rPr>
  </w:style>
  <w:style w:type="paragraph" w:customStyle="1" w:styleId="Bodytext140">
    <w:name w:val="Body text (14)"/>
    <w:basedOn w:val="Normal"/>
    <w:link w:val="Bodytext14"/>
    <w:pPr>
      <w:shd w:val="clear" w:color="auto" w:fill="FFFFFF"/>
      <w:spacing w:line="182" w:lineRule="exact"/>
      <w:jc w:val="right"/>
    </w:pPr>
    <w:rPr>
      <w:rFonts w:ascii="Arial Narrow" w:eastAsia="Arial Narrow" w:hAnsi="Arial Narrow" w:cs="Arial Narrow"/>
      <w:sz w:val="30"/>
      <w:szCs w:val="30"/>
    </w:rPr>
  </w:style>
  <w:style w:type="paragraph" w:customStyle="1" w:styleId="Bodytext150">
    <w:name w:val="Body text (15)"/>
    <w:basedOn w:val="Normal"/>
    <w:link w:val="Bodytext15"/>
    <w:pPr>
      <w:shd w:val="clear" w:color="auto" w:fill="FFFFFF"/>
      <w:spacing w:line="182" w:lineRule="exact"/>
      <w:jc w:val="right"/>
    </w:pPr>
    <w:rPr>
      <w:rFonts w:ascii="Arial Narrow" w:eastAsia="Arial Narrow" w:hAnsi="Arial Narrow" w:cs="Arial Narrow"/>
      <w:sz w:val="30"/>
      <w:szCs w:val="30"/>
    </w:rPr>
  </w:style>
  <w:style w:type="paragraph" w:customStyle="1" w:styleId="Picturecaption0">
    <w:name w:val="Picture caption"/>
    <w:basedOn w:val="Normal"/>
    <w:link w:val="Picturecaption"/>
    <w:pPr>
      <w:shd w:val="clear" w:color="auto" w:fill="FFFFFF"/>
      <w:spacing w:line="0" w:lineRule="atLeast"/>
    </w:pPr>
    <w:rPr>
      <w:rFonts w:ascii="Calibri" w:eastAsia="Calibri" w:hAnsi="Calibri" w:cs="Calibri"/>
      <w:sz w:val="20"/>
      <w:szCs w:val="20"/>
    </w:rPr>
  </w:style>
  <w:style w:type="paragraph" w:customStyle="1" w:styleId="Bodytext160">
    <w:name w:val="Body text (16)"/>
    <w:basedOn w:val="Normal"/>
    <w:link w:val="Bodytext16"/>
    <w:pPr>
      <w:shd w:val="clear" w:color="auto" w:fill="FFFFFF"/>
      <w:spacing w:line="182" w:lineRule="exact"/>
      <w:jc w:val="right"/>
    </w:pPr>
    <w:rPr>
      <w:rFonts w:ascii="Arial Narrow" w:eastAsia="Arial Narrow" w:hAnsi="Arial Narrow" w:cs="Arial Narrow"/>
      <w:sz w:val="30"/>
      <w:szCs w:val="30"/>
    </w:rPr>
  </w:style>
  <w:style w:type="paragraph" w:customStyle="1" w:styleId="Bodytext170">
    <w:name w:val="Body text (17)"/>
    <w:basedOn w:val="Normal"/>
    <w:link w:val="Bodytext17"/>
    <w:pPr>
      <w:shd w:val="clear" w:color="auto" w:fill="FFFFFF"/>
      <w:spacing w:line="182" w:lineRule="exact"/>
      <w:jc w:val="right"/>
    </w:pPr>
    <w:rPr>
      <w:rFonts w:ascii="Arial Narrow" w:eastAsia="Arial Narrow" w:hAnsi="Arial Narrow" w:cs="Arial Narrow"/>
      <w:sz w:val="30"/>
      <w:szCs w:val="30"/>
    </w:rPr>
  </w:style>
  <w:style w:type="paragraph" w:customStyle="1" w:styleId="Bodytext180">
    <w:name w:val="Body text (18)"/>
    <w:basedOn w:val="Normal"/>
    <w:link w:val="Bodytext18"/>
    <w:pPr>
      <w:shd w:val="clear" w:color="auto" w:fill="FFFFFF"/>
      <w:spacing w:line="182" w:lineRule="exact"/>
      <w:jc w:val="right"/>
    </w:pPr>
    <w:rPr>
      <w:rFonts w:ascii="Arial Narrow" w:eastAsia="Arial Narrow" w:hAnsi="Arial Narrow" w:cs="Arial Narrow"/>
      <w:sz w:val="30"/>
      <w:szCs w:val="30"/>
    </w:rPr>
  </w:style>
  <w:style w:type="paragraph" w:customStyle="1" w:styleId="Bodytext190">
    <w:name w:val="Body text (19)"/>
    <w:basedOn w:val="Normal"/>
    <w:link w:val="Bodytext19"/>
    <w:pPr>
      <w:shd w:val="clear" w:color="auto" w:fill="FFFFFF"/>
      <w:spacing w:line="182" w:lineRule="exact"/>
      <w:jc w:val="right"/>
    </w:pPr>
    <w:rPr>
      <w:rFonts w:ascii="Arial Narrow" w:eastAsia="Arial Narrow" w:hAnsi="Arial Narrow" w:cs="Arial Narrow"/>
      <w:sz w:val="30"/>
      <w:szCs w:val="30"/>
    </w:rPr>
  </w:style>
  <w:style w:type="paragraph" w:customStyle="1" w:styleId="Bodytext201">
    <w:name w:val="Body text (20)"/>
    <w:basedOn w:val="Normal"/>
    <w:link w:val="Bodytext200"/>
    <w:pPr>
      <w:shd w:val="clear" w:color="auto" w:fill="FFFFFF"/>
      <w:spacing w:line="182" w:lineRule="exact"/>
      <w:jc w:val="right"/>
    </w:pPr>
    <w:rPr>
      <w:rFonts w:ascii="Arial Narrow" w:eastAsia="Arial Narrow" w:hAnsi="Arial Narrow" w:cs="Arial Narrow"/>
      <w:sz w:val="30"/>
      <w:szCs w:val="30"/>
    </w:rPr>
  </w:style>
  <w:style w:type="paragraph" w:customStyle="1" w:styleId="Heading320">
    <w:name w:val="Heading #3 (2)"/>
    <w:basedOn w:val="Normal"/>
    <w:link w:val="Heading32"/>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11">
    <w:name w:val="Body text (21)"/>
    <w:basedOn w:val="Normal"/>
    <w:link w:val="Bodytext210"/>
    <w:pPr>
      <w:shd w:val="clear" w:color="auto" w:fill="FFFFFF"/>
      <w:spacing w:line="182" w:lineRule="exact"/>
      <w:jc w:val="right"/>
    </w:pPr>
    <w:rPr>
      <w:rFonts w:ascii="Arial Narrow" w:eastAsia="Arial Narrow" w:hAnsi="Arial Narrow" w:cs="Arial Narrow"/>
      <w:sz w:val="30"/>
      <w:szCs w:val="30"/>
    </w:rPr>
  </w:style>
  <w:style w:type="paragraph" w:customStyle="1" w:styleId="Heading330">
    <w:name w:val="Heading #3 (3)"/>
    <w:basedOn w:val="Normal"/>
    <w:link w:val="Heading33"/>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20">
    <w:name w:val="Body text (22)"/>
    <w:basedOn w:val="Normal"/>
    <w:link w:val="Bodytext22"/>
    <w:pPr>
      <w:shd w:val="clear" w:color="auto" w:fill="FFFFFF"/>
      <w:spacing w:line="182" w:lineRule="exact"/>
      <w:jc w:val="right"/>
    </w:pPr>
    <w:rPr>
      <w:rFonts w:ascii="Arial Narrow" w:eastAsia="Arial Narrow" w:hAnsi="Arial Narrow" w:cs="Arial Narrow"/>
      <w:sz w:val="30"/>
      <w:szCs w:val="30"/>
    </w:rPr>
  </w:style>
  <w:style w:type="paragraph" w:customStyle="1" w:styleId="Heading340">
    <w:name w:val="Heading #3 (4)"/>
    <w:basedOn w:val="Normal"/>
    <w:link w:val="Heading34"/>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30">
    <w:name w:val="Body text (23)"/>
    <w:basedOn w:val="Normal"/>
    <w:link w:val="Bodytext23"/>
    <w:pPr>
      <w:shd w:val="clear" w:color="auto" w:fill="FFFFFF"/>
      <w:spacing w:line="182" w:lineRule="exact"/>
      <w:jc w:val="right"/>
    </w:pPr>
    <w:rPr>
      <w:rFonts w:ascii="Arial Narrow" w:eastAsia="Arial Narrow" w:hAnsi="Arial Narrow" w:cs="Arial Narrow"/>
      <w:sz w:val="30"/>
      <w:szCs w:val="30"/>
    </w:rPr>
  </w:style>
  <w:style w:type="paragraph" w:customStyle="1" w:styleId="Bodytext240">
    <w:name w:val="Body text (24)"/>
    <w:basedOn w:val="Normal"/>
    <w:link w:val="Bodytext24"/>
    <w:pPr>
      <w:shd w:val="clear" w:color="auto" w:fill="FFFFFF"/>
      <w:spacing w:line="182" w:lineRule="exact"/>
      <w:jc w:val="right"/>
    </w:pPr>
    <w:rPr>
      <w:rFonts w:ascii="Arial Narrow" w:eastAsia="Arial Narrow" w:hAnsi="Arial Narrow" w:cs="Arial Narrow"/>
      <w:sz w:val="30"/>
      <w:szCs w:val="30"/>
    </w:rPr>
  </w:style>
  <w:style w:type="paragraph" w:customStyle="1" w:styleId="Heading350">
    <w:name w:val="Heading #3 (5)"/>
    <w:basedOn w:val="Normal"/>
    <w:link w:val="Heading35"/>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50">
    <w:name w:val="Body text (25)"/>
    <w:basedOn w:val="Normal"/>
    <w:link w:val="Bodytext25"/>
    <w:pPr>
      <w:shd w:val="clear" w:color="auto" w:fill="FFFFFF"/>
      <w:spacing w:line="182" w:lineRule="exact"/>
      <w:jc w:val="right"/>
    </w:pPr>
    <w:rPr>
      <w:rFonts w:ascii="Arial Narrow" w:eastAsia="Arial Narrow" w:hAnsi="Arial Narrow" w:cs="Arial Narrow"/>
      <w:sz w:val="30"/>
      <w:szCs w:val="30"/>
    </w:rPr>
  </w:style>
  <w:style w:type="paragraph" w:customStyle="1" w:styleId="Bodytext260">
    <w:name w:val="Body text (26)"/>
    <w:basedOn w:val="Normal"/>
    <w:link w:val="Bodytext26"/>
    <w:pPr>
      <w:shd w:val="clear" w:color="auto" w:fill="FFFFFF"/>
      <w:spacing w:line="182" w:lineRule="exact"/>
      <w:jc w:val="right"/>
    </w:pPr>
    <w:rPr>
      <w:rFonts w:ascii="Arial Narrow" w:eastAsia="Arial Narrow" w:hAnsi="Arial Narrow" w:cs="Arial Narrow"/>
      <w:sz w:val="30"/>
      <w:szCs w:val="30"/>
    </w:rPr>
  </w:style>
  <w:style w:type="paragraph" w:customStyle="1" w:styleId="Bodytext270">
    <w:name w:val="Body text (27)"/>
    <w:basedOn w:val="Normal"/>
    <w:link w:val="Bodytext27"/>
    <w:pPr>
      <w:shd w:val="clear" w:color="auto" w:fill="FFFFFF"/>
      <w:spacing w:line="182" w:lineRule="exact"/>
      <w:jc w:val="right"/>
    </w:pPr>
    <w:rPr>
      <w:rFonts w:ascii="Arial Narrow" w:eastAsia="Arial Narrow" w:hAnsi="Arial Narrow" w:cs="Arial Narrow"/>
      <w:sz w:val="30"/>
      <w:szCs w:val="30"/>
    </w:rPr>
  </w:style>
  <w:style w:type="paragraph" w:customStyle="1" w:styleId="Bodytext280">
    <w:name w:val="Body text (28)"/>
    <w:basedOn w:val="Normal"/>
    <w:link w:val="Bodytext28"/>
    <w:pPr>
      <w:shd w:val="clear" w:color="auto" w:fill="FFFFFF"/>
      <w:spacing w:line="182" w:lineRule="exact"/>
      <w:jc w:val="right"/>
    </w:pPr>
    <w:rPr>
      <w:rFonts w:ascii="Arial Narrow" w:eastAsia="Arial Narrow" w:hAnsi="Arial Narrow" w:cs="Arial Narrow"/>
      <w:sz w:val="30"/>
      <w:szCs w:val="30"/>
    </w:rPr>
  </w:style>
  <w:style w:type="paragraph" w:customStyle="1" w:styleId="Bodytext290">
    <w:name w:val="Body text (29)"/>
    <w:basedOn w:val="Normal"/>
    <w:link w:val="Bodytext29"/>
    <w:pPr>
      <w:shd w:val="clear" w:color="auto" w:fill="FFFFFF"/>
      <w:spacing w:line="182" w:lineRule="exact"/>
      <w:jc w:val="right"/>
    </w:pPr>
    <w:rPr>
      <w:rFonts w:ascii="Arial Narrow" w:eastAsia="Arial Narrow" w:hAnsi="Arial Narrow" w:cs="Arial Narrow"/>
      <w:sz w:val="30"/>
      <w:szCs w:val="30"/>
    </w:rPr>
  </w:style>
  <w:style w:type="paragraph" w:customStyle="1" w:styleId="Bodytext301">
    <w:name w:val="Body text (30)"/>
    <w:basedOn w:val="Normal"/>
    <w:link w:val="Bodytext300"/>
    <w:pPr>
      <w:shd w:val="clear" w:color="auto" w:fill="FFFFFF"/>
      <w:spacing w:line="182" w:lineRule="exact"/>
      <w:jc w:val="right"/>
    </w:pPr>
    <w:rPr>
      <w:rFonts w:ascii="Arial Narrow" w:eastAsia="Arial Narrow" w:hAnsi="Arial Narrow" w:cs="Arial Narrow"/>
      <w:sz w:val="30"/>
      <w:szCs w:val="30"/>
    </w:rPr>
  </w:style>
  <w:style w:type="paragraph" w:customStyle="1" w:styleId="Bodytext310">
    <w:name w:val="Body text (31)"/>
    <w:basedOn w:val="Normal"/>
    <w:link w:val="Bodytext31"/>
    <w:pPr>
      <w:shd w:val="clear" w:color="auto" w:fill="FFFFFF"/>
      <w:spacing w:line="182" w:lineRule="exact"/>
      <w:jc w:val="right"/>
    </w:pPr>
    <w:rPr>
      <w:rFonts w:ascii="Arial Narrow" w:eastAsia="Arial Narrow" w:hAnsi="Arial Narrow" w:cs="Arial Narrow"/>
      <w:sz w:val="30"/>
      <w:szCs w:val="30"/>
    </w:rPr>
  </w:style>
  <w:style w:type="paragraph" w:customStyle="1" w:styleId="Bodytext320">
    <w:name w:val="Body text (32)"/>
    <w:basedOn w:val="Normal"/>
    <w:link w:val="Bodytext32"/>
    <w:pPr>
      <w:shd w:val="clear" w:color="auto" w:fill="FFFFFF"/>
      <w:spacing w:line="182" w:lineRule="exact"/>
      <w:jc w:val="right"/>
    </w:pPr>
    <w:rPr>
      <w:rFonts w:ascii="Arial Narrow" w:eastAsia="Arial Narrow" w:hAnsi="Arial Narrow" w:cs="Arial Narrow"/>
      <w:sz w:val="30"/>
      <w:szCs w:val="30"/>
    </w:rPr>
  </w:style>
  <w:style w:type="paragraph" w:customStyle="1" w:styleId="Bodytext330">
    <w:name w:val="Body text (33)"/>
    <w:basedOn w:val="Normal"/>
    <w:link w:val="Bodytext33"/>
    <w:pPr>
      <w:shd w:val="clear" w:color="auto" w:fill="FFFFFF"/>
      <w:spacing w:line="182" w:lineRule="exact"/>
      <w:jc w:val="right"/>
    </w:pPr>
    <w:rPr>
      <w:rFonts w:ascii="Arial Narrow" w:eastAsia="Arial Narrow" w:hAnsi="Arial Narrow" w:cs="Arial Narrow"/>
      <w:sz w:val="30"/>
      <w:szCs w:val="30"/>
    </w:rPr>
  </w:style>
  <w:style w:type="paragraph" w:customStyle="1" w:styleId="Bodytext340">
    <w:name w:val="Body text (34)"/>
    <w:basedOn w:val="Normal"/>
    <w:link w:val="Bodytext34"/>
    <w:pPr>
      <w:shd w:val="clear" w:color="auto" w:fill="FFFFFF"/>
      <w:spacing w:line="182" w:lineRule="exact"/>
      <w:jc w:val="right"/>
    </w:pPr>
    <w:rPr>
      <w:rFonts w:ascii="Arial Narrow" w:eastAsia="Arial Narrow" w:hAnsi="Arial Narrow" w:cs="Arial Narrow"/>
      <w:sz w:val="30"/>
      <w:szCs w:val="30"/>
    </w:rPr>
  </w:style>
  <w:style w:type="paragraph" w:customStyle="1" w:styleId="Heading360">
    <w:name w:val="Heading #3 (6)"/>
    <w:basedOn w:val="Normal"/>
    <w:link w:val="Heading36"/>
    <w:pPr>
      <w:shd w:val="clear" w:color="auto" w:fill="FFFFFF"/>
      <w:spacing w:line="182" w:lineRule="exact"/>
      <w:jc w:val="center"/>
      <w:outlineLvl w:val="2"/>
    </w:pPr>
    <w:rPr>
      <w:rFonts w:ascii="Impact" w:eastAsia="Impact" w:hAnsi="Impact" w:cs="Impact"/>
      <w:spacing w:val="10"/>
      <w:sz w:val="22"/>
      <w:szCs w:val="22"/>
    </w:rPr>
  </w:style>
  <w:style w:type="paragraph" w:customStyle="1" w:styleId="Bodytext350">
    <w:name w:val="Body text (35)"/>
    <w:basedOn w:val="Normal"/>
    <w:link w:val="Bodytext35"/>
    <w:pPr>
      <w:shd w:val="clear" w:color="auto" w:fill="FFFFFF"/>
      <w:spacing w:line="182" w:lineRule="exact"/>
      <w:jc w:val="center"/>
    </w:pPr>
    <w:rPr>
      <w:rFonts w:ascii="Arial Narrow" w:eastAsia="Arial Narrow" w:hAnsi="Arial Narrow" w:cs="Arial Narrow"/>
      <w:sz w:val="30"/>
      <w:szCs w:val="30"/>
    </w:rPr>
  </w:style>
  <w:style w:type="paragraph" w:customStyle="1" w:styleId="Bodytext360">
    <w:name w:val="Body text (36)"/>
    <w:basedOn w:val="Normal"/>
    <w:link w:val="Bodytext36"/>
    <w:pPr>
      <w:shd w:val="clear" w:color="auto" w:fill="FFFFFF"/>
      <w:spacing w:line="182" w:lineRule="exact"/>
      <w:jc w:val="right"/>
    </w:pPr>
    <w:rPr>
      <w:rFonts w:ascii="Arial Narrow" w:eastAsia="Arial Narrow" w:hAnsi="Arial Narrow" w:cs="Arial Narrow"/>
      <w:sz w:val="30"/>
      <w:szCs w:val="30"/>
    </w:rPr>
  </w:style>
  <w:style w:type="paragraph" w:customStyle="1" w:styleId="Bodytext370">
    <w:name w:val="Body text (37)"/>
    <w:basedOn w:val="Normal"/>
    <w:link w:val="Bodytext37"/>
    <w:pPr>
      <w:shd w:val="clear" w:color="auto" w:fill="FFFFFF"/>
      <w:spacing w:line="182" w:lineRule="exact"/>
      <w:jc w:val="right"/>
    </w:pPr>
    <w:rPr>
      <w:rFonts w:ascii="Arial Narrow" w:eastAsia="Arial Narrow" w:hAnsi="Arial Narrow" w:cs="Arial Narrow"/>
      <w:sz w:val="30"/>
      <w:szCs w:val="30"/>
    </w:rPr>
  </w:style>
  <w:style w:type="paragraph" w:customStyle="1" w:styleId="Bodytext380">
    <w:name w:val="Body text (38)"/>
    <w:basedOn w:val="Normal"/>
    <w:link w:val="Bodytext38"/>
    <w:pPr>
      <w:shd w:val="clear" w:color="auto" w:fill="FFFFFF"/>
      <w:spacing w:line="182" w:lineRule="exact"/>
      <w:jc w:val="right"/>
    </w:pPr>
    <w:rPr>
      <w:rFonts w:ascii="Arial Narrow" w:eastAsia="Arial Narrow" w:hAnsi="Arial Narrow" w:cs="Arial Narrow"/>
      <w:sz w:val="30"/>
      <w:szCs w:val="30"/>
    </w:rPr>
  </w:style>
  <w:style w:type="paragraph" w:customStyle="1" w:styleId="Bodytext390">
    <w:name w:val="Body text (39)"/>
    <w:basedOn w:val="Normal"/>
    <w:link w:val="Bodytext39"/>
    <w:pPr>
      <w:shd w:val="clear" w:color="auto" w:fill="FFFFFF"/>
      <w:spacing w:line="182" w:lineRule="exact"/>
      <w:jc w:val="right"/>
    </w:pPr>
    <w:rPr>
      <w:rFonts w:ascii="Arial Narrow" w:eastAsia="Arial Narrow" w:hAnsi="Arial Narrow" w:cs="Arial Narrow"/>
      <w:sz w:val="30"/>
      <w:szCs w:val="30"/>
    </w:rPr>
  </w:style>
  <w:style w:type="paragraph" w:customStyle="1" w:styleId="Bodytext401">
    <w:name w:val="Body text (40)"/>
    <w:basedOn w:val="Normal"/>
    <w:link w:val="Bodytext400"/>
    <w:pPr>
      <w:shd w:val="clear" w:color="auto" w:fill="FFFFFF"/>
      <w:spacing w:line="182" w:lineRule="exact"/>
      <w:jc w:val="right"/>
    </w:pPr>
    <w:rPr>
      <w:rFonts w:ascii="Arial Narrow" w:eastAsia="Arial Narrow" w:hAnsi="Arial Narrow" w:cs="Arial Narrow"/>
      <w:sz w:val="30"/>
      <w:szCs w:val="30"/>
    </w:rPr>
  </w:style>
  <w:style w:type="paragraph" w:customStyle="1" w:styleId="Bodytext411">
    <w:name w:val="Body text (41)"/>
    <w:basedOn w:val="Normal"/>
    <w:link w:val="Bodytext410"/>
    <w:pPr>
      <w:shd w:val="clear" w:color="auto" w:fill="FFFFFF"/>
      <w:spacing w:line="182" w:lineRule="exact"/>
      <w:jc w:val="right"/>
    </w:pPr>
    <w:rPr>
      <w:rFonts w:ascii="Arial Narrow" w:eastAsia="Arial Narrow" w:hAnsi="Arial Narrow" w:cs="Arial Narrow"/>
      <w:sz w:val="30"/>
      <w:szCs w:val="30"/>
    </w:rPr>
  </w:style>
  <w:style w:type="paragraph" w:customStyle="1" w:styleId="Bodytext420">
    <w:name w:val="Body text (42)"/>
    <w:basedOn w:val="Normal"/>
    <w:link w:val="Bodytext42"/>
    <w:pPr>
      <w:shd w:val="clear" w:color="auto" w:fill="FFFFFF"/>
      <w:spacing w:line="182" w:lineRule="exact"/>
      <w:jc w:val="right"/>
    </w:pPr>
    <w:rPr>
      <w:rFonts w:ascii="Arial Narrow" w:eastAsia="Arial Narrow" w:hAnsi="Arial Narrow" w:cs="Arial Narrow"/>
      <w:sz w:val="30"/>
      <w:szCs w:val="30"/>
    </w:rPr>
  </w:style>
  <w:style w:type="paragraph" w:customStyle="1" w:styleId="Bodytext430">
    <w:name w:val="Body text (43)"/>
    <w:basedOn w:val="Normal"/>
    <w:link w:val="Bodytext43"/>
    <w:pPr>
      <w:shd w:val="clear" w:color="auto" w:fill="FFFFFF"/>
      <w:spacing w:line="182" w:lineRule="exact"/>
      <w:jc w:val="right"/>
    </w:pPr>
    <w:rPr>
      <w:rFonts w:ascii="Arial Narrow" w:eastAsia="Arial Narrow" w:hAnsi="Arial Narrow" w:cs="Arial Narrow"/>
      <w:sz w:val="30"/>
      <w:szCs w:val="30"/>
    </w:rPr>
  </w:style>
  <w:style w:type="paragraph" w:customStyle="1" w:styleId="Bodytext440">
    <w:name w:val="Body text (44)"/>
    <w:basedOn w:val="Normal"/>
    <w:link w:val="Bodytext44"/>
    <w:pPr>
      <w:shd w:val="clear" w:color="auto" w:fill="FFFFFF"/>
      <w:spacing w:line="182" w:lineRule="exact"/>
      <w:jc w:val="right"/>
    </w:pPr>
    <w:rPr>
      <w:rFonts w:ascii="Arial Narrow" w:eastAsia="Arial Narrow" w:hAnsi="Arial Narrow" w:cs="Arial Narrow"/>
      <w:sz w:val="30"/>
      <w:szCs w:val="30"/>
    </w:rPr>
  </w:style>
  <w:style w:type="paragraph" w:customStyle="1" w:styleId="Bodytext450">
    <w:name w:val="Body text (45)"/>
    <w:basedOn w:val="Normal"/>
    <w:link w:val="Bodytext45"/>
    <w:pPr>
      <w:shd w:val="clear" w:color="auto" w:fill="FFFFFF"/>
      <w:spacing w:line="182" w:lineRule="exact"/>
      <w:jc w:val="right"/>
    </w:pPr>
    <w:rPr>
      <w:rFonts w:ascii="Arial Narrow" w:eastAsia="Arial Narrow" w:hAnsi="Arial Narrow" w:cs="Arial Narrow"/>
      <w:sz w:val="30"/>
      <w:szCs w:val="30"/>
    </w:rPr>
  </w:style>
  <w:style w:type="character" w:customStyle="1" w:styleId="Naslov1Char">
    <w:name w:val="Naslov 1 Char"/>
    <w:basedOn w:val="Zadanifontodlomka"/>
    <w:link w:val="Naslov1"/>
    <w:uiPriority w:val="9"/>
    <w:rsid w:val="00E975B9"/>
    <w:rPr>
      <w:rFonts w:asciiTheme="majorHAnsi" w:eastAsiaTheme="majorEastAsia" w:hAnsiTheme="majorHAnsi" w:cstheme="majorBidi"/>
      <w:color w:val="2F5496" w:themeColor="accent1" w:themeShade="BF"/>
      <w:sz w:val="32"/>
      <w:szCs w:val="32"/>
    </w:rPr>
  </w:style>
  <w:style w:type="paragraph" w:styleId="Zaglavlje">
    <w:name w:val="header"/>
    <w:basedOn w:val="Normal"/>
    <w:link w:val="ZaglavljeChar"/>
    <w:uiPriority w:val="99"/>
    <w:unhideWhenUsed/>
    <w:rsid w:val="007459C9"/>
    <w:pPr>
      <w:tabs>
        <w:tab w:val="center" w:pos="4536"/>
        <w:tab w:val="right" w:pos="9072"/>
      </w:tabs>
    </w:pPr>
  </w:style>
  <w:style w:type="character" w:customStyle="1" w:styleId="ZaglavljeChar">
    <w:name w:val="Zaglavlje Char"/>
    <w:basedOn w:val="Zadanifontodlomka"/>
    <w:link w:val="Zaglavlje"/>
    <w:uiPriority w:val="99"/>
    <w:rsid w:val="007459C9"/>
    <w:rPr>
      <w:color w:val="000000"/>
    </w:rPr>
  </w:style>
  <w:style w:type="paragraph" w:styleId="Podnoje">
    <w:name w:val="footer"/>
    <w:basedOn w:val="Normal"/>
    <w:link w:val="PodnojeChar"/>
    <w:uiPriority w:val="99"/>
    <w:unhideWhenUsed/>
    <w:rsid w:val="007459C9"/>
    <w:pPr>
      <w:tabs>
        <w:tab w:val="center" w:pos="4536"/>
        <w:tab w:val="right" w:pos="9072"/>
      </w:tabs>
    </w:pPr>
  </w:style>
  <w:style w:type="character" w:customStyle="1" w:styleId="PodnojeChar">
    <w:name w:val="Podnožje Char"/>
    <w:basedOn w:val="Zadanifontodlomka"/>
    <w:link w:val="Podnoje"/>
    <w:uiPriority w:val="99"/>
    <w:rsid w:val="007459C9"/>
    <w:rPr>
      <w:color w:val="000000"/>
    </w:rPr>
  </w:style>
  <w:style w:type="paragraph" w:styleId="Odlomakpopisa">
    <w:name w:val="List Paragraph"/>
    <w:basedOn w:val="Normal"/>
    <w:uiPriority w:val="34"/>
    <w:qFormat/>
    <w:rsid w:val="007A1D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31</Pages>
  <Words>16401</Words>
  <Characters>93489</Characters>
  <Application>Microsoft Office Word</Application>
  <DocSecurity>0</DocSecurity>
  <Lines>779</Lines>
  <Paragraphs>219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RENDULIC MILAN</cp:lastModifiedBy>
  <cp:revision>21</cp:revision>
  <dcterms:created xsi:type="dcterms:W3CDTF">2022-01-28T11:50:00Z</dcterms:created>
  <dcterms:modified xsi:type="dcterms:W3CDTF">2022-01-31T11:55:00Z</dcterms:modified>
</cp:coreProperties>
</file>