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074FA6"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7017B5">
        <w:rPr>
          <w:rFonts w:ascii="Arial" w:eastAsia="Arial" w:hAnsi="Arial" w:cs="Arial"/>
          <w:b/>
          <w:sz w:val="28"/>
          <w:szCs w:val="28"/>
        </w:rPr>
        <w:t>Redovno održavanje i validacija čistog prostora za potrebe Klinike za traumatologiju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7017B5">
        <w:rPr>
          <w:rFonts w:ascii="Arial" w:eastAsia="Arial" w:hAnsi="Arial" w:cs="Arial"/>
          <w:b/>
          <w:sz w:val="24"/>
          <w:szCs w:val="24"/>
          <w:lang w:val="hr-HR"/>
        </w:rPr>
        <w:t>62</w:t>
      </w:r>
      <w:r w:rsidR="00074FA6">
        <w:rPr>
          <w:rFonts w:ascii="Arial" w:eastAsia="Arial" w:hAnsi="Arial" w:cs="Arial"/>
          <w:b/>
          <w:sz w:val="24"/>
          <w:szCs w:val="24"/>
          <w:lang w:val="hr-HR"/>
        </w:rPr>
        <w:t>/2022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sidR="00091852">
        <w:rPr>
          <w:rFonts w:ascii="Arial" w:eastAsia="Arial" w:hAnsi="Arial" w:cs="Arial"/>
          <w:sz w:val="23"/>
          <w:szCs w:val="23"/>
        </w:rPr>
        <w:t>0</w:t>
      </w:r>
      <w:r w:rsidR="007017B5">
        <w:rPr>
          <w:rFonts w:ascii="Arial" w:eastAsia="Arial" w:hAnsi="Arial" w:cs="Arial"/>
          <w:sz w:val="23"/>
          <w:szCs w:val="23"/>
        </w:rPr>
        <w:t>24</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7017B5">
        <w:rPr>
          <w:rFonts w:ascii="Arial" w:eastAsia="Arial" w:hAnsi="Arial" w:cs="Arial"/>
          <w:sz w:val="23"/>
          <w:szCs w:val="23"/>
        </w:rPr>
        <w:t>travanj</w:t>
      </w:r>
      <w:r w:rsidR="00074FA6">
        <w:rPr>
          <w:rFonts w:ascii="Arial" w:eastAsia="Arial" w:hAnsi="Arial" w:cs="Arial"/>
          <w:sz w:val="23"/>
          <w:szCs w:val="23"/>
        </w:rPr>
        <w:t xml:space="preserve">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7017B5">
        <w:rPr>
          <w:rFonts w:ascii="Arial" w:hAnsi="Arial" w:cs="Arial"/>
          <w:b/>
          <w:sz w:val="23"/>
          <w:szCs w:val="23"/>
        </w:rPr>
        <w:t>Redovno održavanje i validacija čistog prostora za potrebe Klinike za traumatologiju 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Kr</w:t>
      </w:r>
      <w:r w:rsidRPr="00091852">
        <w:rPr>
          <w:rFonts w:ascii="Arial" w:eastAsia="Arial" w:hAnsi="Arial" w:cs="Arial"/>
          <w:b/>
          <w:spacing w:val="-1"/>
          <w:sz w:val="23"/>
          <w:szCs w:val="23"/>
        </w:rPr>
        <w:t>i</w:t>
      </w:r>
      <w:r w:rsidRPr="00091852">
        <w:rPr>
          <w:rFonts w:ascii="Arial" w:eastAsia="Arial" w:hAnsi="Arial" w:cs="Arial"/>
          <w:b/>
          <w:sz w:val="23"/>
          <w:szCs w:val="23"/>
        </w:rPr>
        <w:t>t</w:t>
      </w:r>
      <w:r w:rsidRPr="00091852">
        <w:rPr>
          <w:rFonts w:ascii="Arial" w:eastAsia="Arial" w:hAnsi="Arial" w:cs="Arial"/>
          <w:b/>
          <w:spacing w:val="1"/>
          <w:sz w:val="23"/>
          <w:szCs w:val="23"/>
        </w:rPr>
        <w:t>e</w:t>
      </w:r>
      <w:r w:rsidRPr="00091852">
        <w:rPr>
          <w:rFonts w:ascii="Arial" w:eastAsia="Arial" w:hAnsi="Arial" w:cs="Arial"/>
          <w:b/>
          <w:sz w:val="23"/>
          <w:szCs w:val="23"/>
        </w:rPr>
        <w:t>r</w:t>
      </w:r>
      <w:r w:rsidRPr="00091852">
        <w:rPr>
          <w:rFonts w:ascii="Arial" w:eastAsia="Arial" w:hAnsi="Arial" w:cs="Arial"/>
          <w:b/>
          <w:spacing w:val="-1"/>
          <w:sz w:val="23"/>
          <w:szCs w:val="23"/>
        </w:rPr>
        <w:t>i</w:t>
      </w:r>
      <w:r w:rsidRPr="00091852">
        <w:rPr>
          <w:rFonts w:ascii="Arial" w:eastAsia="Arial" w:hAnsi="Arial" w:cs="Arial"/>
          <w:b/>
          <w:sz w:val="23"/>
          <w:szCs w:val="23"/>
        </w:rPr>
        <w:t xml:space="preserve">j </w:t>
      </w:r>
      <w:r w:rsidRPr="00091852">
        <w:rPr>
          <w:rFonts w:ascii="Arial" w:eastAsia="Arial" w:hAnsi="Arial" w:cs="Arial"/>
          <w:b/>
          <w:spacing w:val="1"/>
          <w:sz w:val="23"/>
          <w:szCs w:val="23"/>
        </w:rPr>
        <w:t>odab</w:t>
      </w:r>
      <w:r w:rsidRPr="00091852">
        <w:rPr>
          <w:rFonts w:ascii="Arial" w:eastAsia="Arial" w:hAnsi="Arial" w:cs="Arial"/>
          <w:b/>
          <w:sz w:val="23"/>
          <w:szCs w:val="23"/>
        </w:rPr>
        <w:t>i</w:t>
      </w:r>
      <w:r w:rsidRPr="00091852">
        <w:rPr>
          <w:rFonts w:ascii="Arial" w:eastAsia="Arial" w:hAnsi="Arial" w:cs="Arial"/>
          <w:b/>
          <w:spacing w:val="-1"/>
          <w:sz w:val="23"/>
          <w:szCs w:val="23"/>
        </w:rPr>
        <w:t>r</w:t>
      </w:r>
      <w:r w:rsidRPr="00091852">
        <w:rPr>
          <w:rFonts w:ascii="Arial" w:eastAsia="Arial" w:hAnsi="Arial" w:cs="Arial"/>
          <w:b/>
          <w:sz w:val="23"/>
          <w:szCs w:val="23"/>
        </w:rPr>
        <w:t>a</w:t>
      </w:r>
      <w:r w:rsidRPr="00091852">
        <w:rPr>
          <w:rFonts w:ascii="Arial" w:eastAsia="Arial" w:hAnsi="Arial" w:cs="Arial"/>
          <w:b/>
          <w:spacing w:val="1"/>
          <w:sz w:val="23"/>
          <w:szCs w:val="23"/>
        </w:rPr>
        <w:t xml:space="preserve"> </w:t>
      </w:r>
      <w:r w:rsidRPr="00091852">
        <w:rPr>
          <w:rFonts w:ascii="Arial" w:eastAsia="Arial" w:hAnsi="Arial" w:cs="Arial"/>
          <w:b/>
          <w:spacing w:val="-2"/>
          <w:sz w:val="23"/>
          <w:szCs w:val="23"/>
        </w:rPr>
        <w:t>j</w:t>
      </w:r>
      <w:r w:rsidRPr="00091852">
        <w:rPr>
          <w:rFonts w:ascii="Arial" w:eastAsia="Arial" w:hAnsi="Arial" w:cs="Arial"/>
          <w:b/>
          <w:sz w:val="23"/>
          <w:szCs w:val="23"/>
        </w:rPr>
        <w:t>e</w:t>
      </w:r>
      <w:r w:rsidRPr="00091852">
        <w:rPr>
          <w:rFonts w:ascii="Arial" w:eastAsia="Arial" w:hAnsi="Arial" w:cs="Arial"/>
          <w:b/>
          <w:spacing w:val="1"/>
          <w:sz w:val="23"/>
          <w:szCs w:val="23"/>
        </w:rPr>
        <w:t xml:space="preserve"> </w:t>
      </w:r>
      <w:r w:rsidRPr="00091852">
        <w:rPr>
          <w:rFonts w:ascii="Arial" w:eastAsia="Arial" w:hAnsi="Arial" w:cs="Arial"/>
          <w:b/>
          <w:spacing w:val="-1"/>
          <w:sz w:val="23"/>
          <w:szCs w:val="23"/>
        </w:rPr>
        <w:t>ekonomski najpovoljnija ponuda</w:t>
      </w:r>
      <w:r w:rsidRPr="00091852">
        <w:rPr>
          <w:rFonts w:ascii="Arial" w:eastAsia="Arial" w:hAnsi="Arial" w:cs="Arial"/>
          <w:b/>
          <w:sz w:val="23"/>
          <w:szCs w:val="23"/>
        </w:rPr>
        <w:t>.</w:t>
      </w: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Način određivanja ekonomski najpovoljnije ponude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0079C5" w:rsidRDefault="00BA2947" w:rsidP="00311D8F">
      <w:pPr>
        <w:tabs>
          <w:tab w:val="left" w:pos="9639"/>
        </w:tabs>
        <w:ind w:left="284" w:right="77"/>
        <w:jc w:val="both"/>
        <w:rPr>
          <w:rFonts w:ascii="Arial" w:eastAsia="Arial" w:hAnsi="Arial" w:cs="Arial"/>
          <w:color w:val="0000FF"/>
          <w:sz w:val="22"/>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4" w:history="1">
        <w:r w:rsidR="00091852" w:rsidRPr="000079C5">
          <w:rPr>
            <w:rStyle w:val="Hyperlink"/>
            <w:rFonts w:ascii="Arial" w:eastAsia="Arial" w:hAnsi="Arial" w:cs="Arial"/>
            <w:sz w:val="22"/>
            <w:szCs w:val="23"/>
          </w:rPr>
          <w:t>Kristina Matić</w:t>
        </w:r>
        <w:r w:rsidR="00311D8F" w:rsidRPr="000079C5">
          <w:rPr>
            <w:rStyle w:val="Hyperlink"/>
            <w:rFonts w:ascii="Arial" w:eastAsia="Arial" w:hAnsi="Arial" w:cs="Arial"/>
            <w:sz w:val="22"/>
            <w:szCs w:val="23"/>
          </w:rPr>
          <w:t xml:space="preserve">, </w:t>
        </w:r>
        <w:r w:rsidR="00091852" w:rsidRPr="000079C5">
          <w:rPr>
            <w:rStyle w:val="Hyperlink"/>
            <w:rFonts w:ascii="Arial" w:eastAsia="Arial" w:hAnsi="Arial" w:cs="Arial"/>
            <w:sz w:val="22"/>
            <w:szCs w:val="23"/>
          </w:rPr>
          <w:t>bacc</w:t>
        </w:r>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1"/>
            <w:sz w:val="22"/>
            <w:szCs w:val="23"/>
          </w:rPr>
          <w:t>oe</w:t>
        </w:r>
        <w:r w:rsidR="00311D8F" w:rsidRPr="000079C5">
          <w:rPr>
            <w:rStyle w:val="Hyperlink"/>
            <w:rFonts w:ascii="Arial" w:eastAsia="Arial" w:hAnsi="Arial" w:cs="Arial"/>
            <w:spacing w:val="-2"/>
            <w:sz w:val="22"/>
            <w:szCs w:val="23"/>
          </w:rPr>
          <w:t>c</w:t>
        </w:r>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3"/>
            <w:sz w:val="22"/>
            <w:szCs w:val="23"/>
          </w:rPr>
          <w:t xml:space="preserve"> </w:t>
        </w:r>
      </w:hyperlink>
      <w:hyperlink r:id="rId15" w:history="1">
        <w:r w:rsidR="00311D8F" w:rsidRPr="000079C5">
          <w:rPr>
            <w:rStyle w:val="Hyperlink"/>
            <w:rFonts w:ascii="Arial" w:eastAsia="Arial" w:hAnsi="Arial" w:cs="Arial"/>
            <w:sz w:val="22"/>
            <w:szCs w:val="23"/>
          </w:rPr>
          <w:t>t</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 xml:space="preserve">l: </w:t>
        </w:r>
        <w:r w:rsidR="00311D8F" w:rsidRPr="000079C5">
          <w:rPr>
            <w:rStyle w:val="Hyperlink"/>
            <w:rFonts w:ascii="Arial" w:eastAsia="Arial" w:hAnsi="Arial" w:cs="Arial"/>
            <w:spacing w:val="-1"/>
            <w:sz w:val="22"/>
            <w:szCs w:val="23"/>
          </w:rPr>
          <w:t>0</w:t>
        </w:r>
        <w:r w:rsidR="00311D8F" w:rsidRPr="000079C5">
          <w:rPr>
            <w:rStyle w:val="Hyperlink"/>
            <w:rFonts w:ascii="Arial" w:eastAsia="Arial" w:hAnsi="Arial" w:cs="Arial"/>
            <w:spacing w:val="1"/>
            <w:sz w:val="22"/>
            <w:szCs w:val="23"/>
          </w:rPr>
          <w:t>1</w:t>
        </w:r>
        <w:r w:rsidR="00311D8F" w:rsidRPr="000079C5">
          <w:rPr>
            <w:rStyle w:val="Hyperlink"/>
            <w:rFonts w:ascii="Arial" w:eastAsia="Arial" w:hAnsi="Arial" w:cs="Arial"/>
            <w:sz w:val="22"/>
            <w:szCs w:val="23"/>
          </w:rPr>
          <w:t xml:space="preserve">/ </w:t>
        </w:r>
        <w:r w:rsidR="00311D8F" w:rsidRPr="000079C5">
          <w:rPr>
            <w:rStyle w:val="Hyperlink"/>
            <w:rFonts w:ascii="Arial" w:eastAsia="Arial" w:hAnsi="Arial" w:cs="Arial"/>
            <w:spacing w:val="2"/>
            <w:sz w:val="22"/>
            <w:szCs w:val="23"/>
          </w:rPr>
          <w:t xml:space="preserve">3787 973 </w:t>
        </w:r>
      </w:hyperlink>
      <w:hyperlink r:id="rId16" w:history="1">
        <w:r w:rsidR="00311D8F" w:rsidRPr="000079C5">
          <w:rPr>
            <w:rStyle w:val="Hyperlink"/>
            <w:rFonts w:ascii="Arial" w:eastAsia="Arial" w:hAnsi="Arial" w:cs="Arial"/>
            <w:sz w:val="22"/>
            <w:szCs w:val="23"/>
          </w:rPr>
          <w:t>,</w:t>
        </w:r>
        <w:r w:rsidR="00311D8F" w:rsidRPr="000079C5">
          <w:rPr>
            <w:rStyle w:val="Hyperlink"/>
            <w:rFonts w:ascii="Arial" w:eastAsia="Arial" w:hAnsi="Arial" w:cs="Arial"/>
            <w:spacing w:val="2"/>
            <w:sz w:val="22"/>
            <w:szCs w:val="23"/>
          </w:rPr>
          <w:t xml:space="preserve"> </w:t>
        </w:r>
        <w:r w:rsidR="00311D8F" w:rsidRPr="000079C5">
          <w:rPr>
            <w:rStyle w:val="Hyperlink"/>
            <w:rFonts w:ascii="Arial" w:eastAsia="Arial" w:hAnsi="Arial" w:cs="Arial"/>
            <w:spacing w:val="1"/>
            <w:sz w:val="22"/>
            <w:szCs w:val="23"/>
          </w:rPr>
          <w:t>ad</w:t>
        </w:r>
        <w:r w:rsidR="00311D8F" w:rsidRPr="000079C5">
          <w:rPr>
            <w:rStyle w:val="Hyperlink"/>
            <w:rFonts w:ascii="Arial" w:eastAsia="Arial" w:hAnsi="Arial" w:cs="Arial"/>
            <w:sz w:val="22"/>
            <w:szCs w:val="23"/>
          </w:rPr>
          <w:t>re</w:t>
        </w:r>
        <w:r w:rsidR="00311D8F" w:rsidRPr="000079C5">
          <w:rPr>
            <w:rStyle w:val="Hyperlink"/>
            <w:rFonts w:ascii="Arial" w:eastAsia="Arial" w:hAnsi="Arial" w:cs="Arial"/>
            <w:spacing w:val="-2"/>
            <w:sz w:val="22"/>
            <w:szCs w:val="23"/>
          </w:rPr>
          <w:t>s</w:t>
        </w:r>
        <w:r w:rsidR="00311D8F" w:rsidRPr="000079C5">
          <w:rPr>
            <w:rStyle w:val="Hyperlink"/>
            <w:rFonts w:ascii="Arial" w:eastAsia="Arial" w:hAnsi="Arial" w:cs="Arial"/>
            <w:sz w:val="22"/>
            <w:szCs w:val="23"/>
          </w:rPr>
          <w:t xml:space="preserve">a </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lek</w:t>
        </w:r>
        <w:r w:rsidR="00311D8F" w:rsidRPr="000079C5">
          <w:rPr>
            <w:rStyle w:val="Hyperlink"/>
            <w:rFonts w:ascii="Arial" w:eastAsia="Arial" w:hAnsi="Arial" w:cs="Arial"/>
            <w:spacing w:val="1"/>
            <w:sz w:val="22"/>
            <w:szCs w:val="23"/>
          </w:rPr>
          <w:t>t</w:t>
        </w:r>
        <w:r w:rsidR="00311D8F" w:rsidRPr="000079C5">
          <w:rPr>
            <w:rStyle w:val="Hyperlink"/>
            <w:rFonts w:ascii="Arial" w:eastAsia="Arial" w:hAnsi="Arial" w:cs="Arial"/>
            <w:sz w:val="22"/>
            <w:szCs w:val="23"/>
          </w:rPr>
          <w:t>ro</w:t>
        </w:r>
        <w:r w:rsidR="00311D8F" w:rsidRPr="000079C5">
          <w:rPr>
            <w:rStyle w:val="Hyperlink"/>
            <w:rFonts w:ascii="Arial" w:eastAsia="Arial" w:hAnsi="Arial" w:cs="Arial"/>
            <w:spacing w:val="1"/>
            <w:sz w:val="22"/>
            <w:szCs w:val="23"/>
          </w:rPr>
          <w:t>n</w:t>
        </w:r>
        <w:r w:rsidR="00311D8F" w:rsidRPr="000079C5">
          <w:rPr>
            <w:rStyle w:val="Hyperlink"/>
            <w:rFonts w:ascii="Arial" w:eastAsia="Arial" w:hAnsi="Arial" w:cs="Arial"/>
            <w:sz w:val="22"/>
            <w:szCs w:val="23"/>
          </w:rPr>
          <w:t xml:space="preserve">ičke </w:t>
        </w:r>
        <w:r w:rsidR="00311D8F" w:rsidRPr="000079C5">
          <w:rPr>
            <w:rStyle w:val="Hyperlink"/>
            <w:rFonts w:ascii="Arial" w:eastAsia="Arial" w:hAnsi="Arial" w:cs="Arial"/>
            <w:spacing w:val="1"/>
            <w:sz w:val="22"/>
            <w:szCs w:val="23"/>
          </w:rPr>
          <w:t>po</w:t>
        </w:r>
        <w:r w:rsidR="00311D8F" w:rsidRPr="000079C5">
          <w:rPr>
            <w:rStyle w:val="Hyperlink"/>
            <w:rFonts w:ascii="Arial" w:eastAsia="Arial" w:hAnsi="Arial" w:cs="Arial"/>
            <w:sz w:val="22"/>
            <w:szCs w:val="23"/>
          </w:rPr>
          <w:t>št</w:t>
        </w:r>
        <w:r w:rsidR="00311D8F" w:rsidRPr="000079C5">
          <w:rPr>
            <w:rStyle w:val="Hyperlink"/>
            <w:rFonts w:ascii="Arial" w:eastAsia="Arial" w:hAnsi="Arial" w:cs="Arial"/>
            <w:spacing w:val="-1"/>
            <w:sz w:val="22"/>
            <w:szCs w:val="23"/>
          </w:rPr>
          <w:t>e</w:t>
        </w:r>
        <w:r w:rsidR="00311D8F" w:rsidRPr="000079C5">
          <w:rPr>
            <w:rStyle w:val="Hyperlink"/>
            <w:rFonts w:ascii="Arial" w:eastAsia="Arial" w:hAnsi="Arial" w:cs="Arial"/>
            <w:sz w:val="22"/>
            <w:szCs w:val="23"/>
          </w:rPr>
          <w:t xml:space="preserve">: </w:t>
        </w:r>
      </w:hyperlink>
      <w:hyperlink r:id="rId17" w:history="1">
        <w:r w:rsidR="00933EDD" w:rsidRPr="000079C5">
          <w:rPr>
            <w:rStyle w:val="Hyperlink"/>
            <w:rFonts w:ascii="Arial" w:eastAsia="Arial" w:hAnsi="Arial" w:cs="Arial"/>
            <w:spacing w:val="1"/>
            <w:sz w:val="22"/>
            <w:szCs w:val="23"/>
            <w:u w:color="0000FF"/>
          </w:rPr>
          <w:t>kristina.matic</w:t>
        </w:r>
        <w:r w:rsidR="00933EDD" w:rsidRPr="000079C5">
          <w:rPr>
            <w:rStyle w:val="Hyperlink"/>
            <w:rFonts w:ascii="Arial" w:eastAsia="Arial" w:hAnsi="Arial" w:cs="Arial"/>
            <w:spacing w:val="-1"/>
            <w:sz w:val="22"/>
            <w:szCs w:val="23"/>
            <w:u w:color="0000FF"/>
          </w:rPr>
          <w:t>@</w:t>
        </w:r>
        <w:r w:rsidR="00933EDD" w:rsidRPr="000079C5">
          <w:rPr>
            <w:rStyle w:val="Hyperlink"/>
            <w:rFonts w:ascii="Arial" w:eastAsia="Arial" w:hAnsi="Arial" w:cs="Arial"/>
            <w:spacing w:val="3"/>
            <w:sz w:val="22"/>
            <w:szCs w:val="23"/>
            <w:u w:color="0000FF"/>
          </w:rPr>
          <w:t>kbcsm</w:t>
        </w:r>
        <w:r w:rsidR="00933EDD" w:rsidRPr="000079C5">
          <w:rPr>
            <w:rStyle w:val="Hyperlink"/>
            <w:rFonts w:ascii="Arial" w:eastAsia="Arial" w:hAnsi="Arial" w:cs="Arial"/>
            <w:spacing w:val="-2"/>
            <w:sz w:val="22"/>
            <w:szCs w:val="23"/>
            <w:u w:color="0000FF"/>
          </w:rPr>
          <w:t>.</w:t>
        </w:r>
        <w:r w:rsidR="00933EDD" w:rsidRPr="000079C5">
          <w:rPr>
            <w:rStyle w:val="Hyperlink"/>
            <w:rFonts w:ascii="Arial" w:eastAsia="Arial" w:hAnsi="Arial" w:cs="Arial"/>
            <w:spacing w:val="1"/>
            <w:sz w:val="22"/>
            <w:szCs w:val="23"/>
            <w:u w:color="0000FF"/>
          </w:rPr>
          <w:t>h</w:t>
        </w:r>
      </w:hyperlink>
      <w:hyperlink>
        <w:r w:rsidR="00311D8F" w:rsidRPr="000079C5">
          <w:rPr>
            <w:rFonts w:ascii="Arial" w:eastAsia="Arial" w:hAnsi="Arial" w:cs="Arial"/>
            <w:color w:val="0000FF"/>
            <w:sz w:val="22"/>
            <w:szCs w:val="23"/>
            <w:u w:val="single" w:color="0000FF"/>
          </w:rPr>
          <w:t>r</w:t>
        </w:r>
      </w:hyperlink>
    </w:p>
    <w:p w:rsidR="00311D8F" w:rsidRPr="000079C5" w:rsidRDefault="00311D8F" w:rsidP="00311D8F">
      <w:pPr>
        <w:tabs>
          <w:tab w:val="left" w:pos="9639"/>
        </w:tabs>
        <w:ind w:left="284" w:right="77"/>
        <w:jc w:val="both"/>
        <w:rPr>
          <w:rFonts w:ascii="Arial" w:eastAsia="Arial" w:hAnsi="Arial" w:cs="Arial"/>
          <w:color w:val="0000FF"/>
          <w:sz w:val="22"/>
          <w:szCs w:val="23"/>
          <w:u w:val="single"/>
          <w:lang w:val="hr-HR"/>
        </w:rPr>
      </w:pPr>
      <w:r w:rsidRPr="000079C5">
        <w:rPr>
          <w:rFonts w:ascii="Arial" w:eastAsia="Arial" w:hAnsi="Arial" w:cs="Arial"/>
          <w:color w:val="0000FF"/>
          <w:sz w:val="22"/>
          <w:szCs w:val="23"/>
          <w:u w:val="single" w:color="0000FF"/>
        </w:rPr>
        <w:t xml:space="preserve">Goran Kuljić, univ.spec.oec. tel: 01/ 3787 </w:t>
      </w:r>
      <w:r w:rsidR="00904242" w:rsidRPr="000079C5">
        <w:rPr>
          <w:rFonts w:ascii="Arial" w:eastAsia="Arial" w:hAnsi="Arial" w:cs="Arial"/>
          <w:color w:val="0000FF"/>
          <w:sz w:val="22"/>
          <w:szCs w:val="23"/>
          <w:u w:val="single" w:color="0000FF"/>
        </w:rPr>
        <w:t>882</w:t>
      </w:r>
      <w:r w:rsidRPr="000079C5">
        <w:rPr>
          <w:rFonts w:ascii="Arial" w:eastAsia="Arial" w:hAnsi="Arial" w:cs="Arial"/>
          <w:color w:val="0000FF"/>
          <w:sz w:val="22"/>
          <w:szCs w:val="23"/>
          <w:u w:val="single" w:color="0000FF"/>
        </w:rPr>
        <w:t>,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310496" w:rsidRPr="007017B5" w:rsidRDefault="00310496" w:rsidP="007017B5">
      <w:pPr>
        <w:pStyle w:val="ListParagraph"/>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PHARMA HEMP d.o.o., Ulica kneza Branimira 71 A, Zagreb, OIB 73731486433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PROPERTIES INVENTIVE DESIGN d.o.o., Jukićeva 2/A, Zagreb, OIB 14937489808</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ULOLA d.o.o., Jure Kaštelana 19, Zagreb, OIB 53575159503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NAŠE VOĆE d.o.o., Jukićeva 2/A, Zagreb, OIB 96115198364</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STARESMED j.d.o.o., Prolaz Jurja Ratkaja 7, Zagreb, OIB 05094187485</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HRVATSKI ZAVOD ZA TRANSFUZIJSKU MEDICINU, Petrova 3, Zagreb, OIB 61248075289</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CENTAR ZA ODGOJ I OBRAZOVANJE VI</w:t>
      </w:r>
      <w:r w:rsidR="00BB5260" w:rsidRPr="007017B5">
        <w:rPr>
          <w:rFonts w:ascii="Arial" w:eastAsia="Arial" w:hAnsi="Arial" w:cs="Arial"/>
          <w:sz w:val="21"/>
          <w:szCs w:val="21"/>
        </w:rPr>
        <w:t>NKO BEK, Kušlanova 59a, Zagreb, OIB</w:t>
      </w:r>
      <w:r w:rsidRPr="007017B5">
        <w:rPr>
          <w:rFonts w:ascii="Arial" w:eastAsia="Arial" w:hAnsi="Arial" w:cs="Arial"/>
          <w:sz w:val="21"/>
          <w:szCs w:val="21"/>
        </w:rPr>
        <w:t xml:space="preserve"> 16898882733</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ENVILINK d.o.o., Gračani 4, Zagreb, OIB 14118994987</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ZAGREB HEALTH CITY d.o.o., Ksaver 209, Zagreb, OIB 86104174298.</w:t>
      </w:r>
    </w:p>
    <w:p w:rsidR="00310496" w:rsidRDefault="00310496" w:rsidP="00310496">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10496" w:rsidRPr="005F264E" w:rsidRDefault="00310496" w:rsidP="00310496">
      <w:pPr>
        <w:shd w:val="clear" w:color="auto" w:fill="FFFFFF"/>
        <w:jc w:val="both"/>
        <w:textAlignment w:val="baseline"/>
        <w:rPr>
          <w:rFonts w:ascii="Arial" w:eastAsia="Arial" w:hAnsi="Arial" w:cs="Arial"/>
          <w:sz w:val="22"/>
          <w:szCs w:val="22"/>
        </w:rPr>
      </w:pP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INDENTALS d.o.o., Ivana Šibla 10, Zagreb, OIB 65566857995</w:t>
      </w: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IGH BUSINESS ADVISORY SERVICES d.o.o., Jan</w:t>
      </w:r>
      <w:r w:rsidR="00BB5260" w:rsidRPr="007017B5">
        <w:rPr>
          <w:rFonts w:ascii="Arial" w:eastAsia="Arial" w:hAnsi="Arial" w:cs="Arial"/>
          <w:sz w:val="21"/>
          <w:szCs w:val="21"/>
        </w:rPr>
        <w:t>ka Rakuše 1, Zagreb, OIB</w:t>
      </w:r>
      <w:r w:rsidRPr="007017B5">
        <w:rPr>
          <w:rFonts w:ascii="Arial" w:eastAsia="Arial" w:hAnsi="Arial" w:cs="Arial"/>
          <w:sz w:val="21"/>
          <w:szCs w:val="21"/>
        </w:rPr>
        <w:t xml:space="preserve"> 21740013729</w:t>
      </w:r>
    </w:p>
    <w:p w:rsidR="007017B5" w:rsidRPr="002F2BF5" w:rsidRDefault="007017B5" w:rsidP="007017B5">
      <w:pPr>
        <w:pStyle w:val="ListParagraph"/>
        <w:numPr>
          <w:ilvl w:val="0"/>
          <w:numId w:val="2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7017B5" w:rsidRPr="007017B5" w:rsidRDefault="007017B5"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hAnsi="Arial" w:cs="Arial"/>
          <w:color w:val="000000" w:themeColor="text1"/>
          <w:sz w:val="21"/>
          <w:szCs w:val="21"/>
          <w:lang w:val="hr-HR" w:eastAsia="hr-HR"/>
        </w:rPr>
        <w:t>ROSA TRIM d.o.o., Prominska 48, Zagreb, OIB 31184249323</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7017B5">
        <w:rPr>
          <w:rFonts w:ascii="Arial" w:hAnsi="Arial" w:cs="Arial"/>
          <w:b/>
          <w:sz w:val="23"/>
          <w:szCs w:val="23"/>
        </w:rPr>
        <w:t>Redovno održavanje i validacija čistog prostora za potrebe Klinike za traumatologiju KBCSM</w:t>
      </w:r>
    </w:p>
    <w:p w:rsidR="008D0149"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431E7A">
        <w:rPr>
          <w:rFonts w:ascii="Arial" w:hAnsi="Arial" w:cs="Arial"/>
          <w:color w:val="000000" w:themeColor="text1"/>
          <w:sz w:val="23"/>
          <w:szCs w:val="23"/>
          <w:lang w:val="hr-HR"/>
        </w:rPr>
        <w:t>CPV</w:t>
      </w:r>
      <w:r w:rsidR="00A36CB1" w:rsidRPr="00431E7A">
        <w:rPr>
          <w:rFonts w:ascii="Arial" w:hAnsi="Arial" w:cs="Arial"/>
          <w:color w:val="000000" w:themeColor="text1"/>
          <w:sz w:val="23"/>
          <w:szCs w:val="23"/>
          <w:lang w:val="hr-HR"/>
        </w:rPr>
        <w:t xml:space="preserve">: </w:t>
      </w:r>
      <w:r w:rsidR="000F627A" w:rsidRPr="00D63510">
        <w:rPr>
          <w:rFonts w:ascii="Arial" w:hAnsi="Arial" w:cs="Arial"/>
          <w:b/>
          <w:sz w:val="23"/>
          <w:szCs w:val="23"/>
          <w:lang w:val="hr-HR"/>
        </w:rPr>
        <w:t>50421000-2</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7017B5">
        <w:rPr>
          <w:rFonts w:ascii="Arial" w:hAnsi="Arial" w:cs="Arial"/>
          <w:b/>
          <w:sz w:val="23"/>
          <w:szCs w:val="23"/>
        </w:rPr>
        <w:t>62</w:t>
      </w:r>
      <w:r w:rsidR="00AD22A8">
        <w:rPr>
          <w:rFonts w:ascii="Arial" w:hAnsi="Arial" w:cs="Arial"/>
          <w:b/>
          <w:sz w:val="23"/>
          <w:szCs w:val="23"/>
        </w:rPr>
        <w:t>/2022</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FC028D">
        <w:rPr>
          <w:rFonts w:ascii="Arial" w:hAnsi="Arial" w:cs="Arial"/>
          <w:b/>
          <w:sz w:val="23"/>
          <w:szCs w:val="23"/>
        </w:rPr>
        <w:t>1</w:t>
      </w:r>
      <w:r w:rsidR="007017B5">
        <w:rPr>
          <w:rFonts w:ascii="Arial" w:hAnsi="Arial" w:cs="Arial"/>
          <w:b/>
          <w:sz w:val="23"/>
          <w:szCs w:val="23"/>
        </w:rPr>
        <w:t>22</w:t>
      </w:r>
      <w:r w:rsidR="00C75C8E" w:rsidRPr="000C1E27">
        <w:rPr>
          <w:rFonts w:ascii="Arial" w:hAnsi="Arial" w:cs="Arial"/>
          <w:b/>
          <w:sz w:val="23"/>
          <w:szCs w:val="23"/>
        </w:rPr>
        <w:t>.</w:t>
      </w:r>
      <w:r w:rsidR="007017B5">
        <w:rPr>
          <w:rFonts w:ascii="Arial" w:hAnsi="Arial" w:cs="Arial"/>
          <w:b/>
          <w:sz w:val="23"/>
          <w:szCs w:val="23"/>
        </w:rPr>
        <w:t>400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00A02AF2">
        <w:rPr>
          <w:rFonts w:ascii="Arial" w:eastAsia="Arial" w:hAnsi="Arial" w:cs="Arial"/>
          <w:b/>
          <w:sz w:val="23"/>
          <w:szCs w:val="23"/>
        </w:rPr>
        <w:t>okvirni sporazum</w:t>
      </w:r>
    </w:p>
    <w:p w:rsidR="00A02AF2" w:rsidRPr="00A02AF2" w:rsidRDefault="00A02AF2" w:rsidP="00A02AF2">
      <w:pPr>
        <w:spacing w:line="260" w:lineRule="exact"/>
        <w:ind w:left="284" w:right="219"/>
        <w:jc w:val="both"/>
        <w:rPr>
          <w:rFonts w:ascii="Arial" w:eastAsia="Arial" w:hAnsi="Arial" w:cs="Arial"/>
          <w:sz w:val="23"/>
          <w:szCs w:val="23"/>
        </w:rPr>
      </w:pPr>
      <w:r w:rsidRPr="00A02AF2">
        <w:rPr>
          <w:rFonts w:ascii="Arial" w:eastAsia="Arial" w:hAnsi="Arial" w:cs="Arial"/>
          <w:sz w:val="23"/>
          <w:szCs w:val="23"/>
        </w:rPr>
        <w:t xml:space="preserve">Okvirni sporazum </w:t>
      </w:r>
      <w:r w:rsidR="00673BB3">
        <w:rPr>
          <w:rFonts w:ascii="Arial" w:eastAsia="Arial" w:hAnsi="Arial" w:cs="Arial"/>
          <w:sz w:val="23"/>
          <w:szCs w:val="23"/>
        </w:rPr>
        <w:t xml:space="preserve">sukladno članku 148. ZJN 2016. </w:t>
      </w:r>
      <w:proofErr w:type="gramStart"/>
      <w:r w:rsidRPr="00A02AF2">
        <w:rPr>
          <w:rFonts w:ascii="Arial" w:eastAsia="Arial" w:hAnsi="Arial" w:cs="Arial"/>
          <w:sz w:val="23"/>
          <w:szCs w:val="23"/>
        </w:rPr>
        <w:t>na</w:t>
      </w:r>
      <w:proofErr w:type="gramEnd"/>
      <w:r w:rsidRPr="00A02AF2">
        <w:rPr>
          <w:rFonts w:ascii="Arial" w:eastAsia="Arial" w:hAnsi="Arial" w:cs="Arial"/>
          <w:sz w:val="23"/>
          <w:szCs w:val="23"/>
        </w:rPr>
        <w:t xml:space="preserve"> </w:t>
      </w:r>
      <w:r>
        <w:rPr>
          <w:rFonts w:ascii="Arial" w:eastAsia="Arial" w:hAnsi="Arial" w:cs="Arial"/>
          <w:sz w:val="23"/>
          <w:szCs w:val="23"/>
        </w:rPr>
        <w:t>4</w:t>
      </w:r>
      <w:r w:rsidRPr="00A02AF2">
        <w:rPr>
          <w:rFonts w:ascii="Arial" w:eastAsia="Arial" w:hAnsi="Arial" w:cs="Arial"/>
          <w:sz w:val="23"/>
          <w:szCs w:val="23"/>
        </w:rPr>
        <w:t xml:space="preserve"> (</w:t>
      </w:r>
      <w:r>
        <w:rPr>
          <w:rFonts w:ascii="Arial" w:eastAsia="Arial" w:hAnsi="Arial" w:cs="Arial"/>
          <w:sz w:val="23"/>
          <w:szCs w:val="23"/>
        </w:rPr>
        <w:t>četiri</w:t>
      </w:r>
      <w:r w:rsidRPr="00A02AF2">
        <w:rPr>
          <w:rFonts w:ascii="Arial" w:eastAsia="Arial" w:hAnsi="Arial" w:cs="Arial"/>
          <w:sz w:val="23"/>
          <w:szCs w:val="23"/>
        </w:rPr>
        <w:t xml:space="preserve">) godine za predmet </w:t>
      </w:r>
      <w:r>
        <w:rPr>
          <w:rFonts w:ascii="Arial" w:hAnsi="Arial" w:cs="Arial"/>
          <w:b/>
          <w:sz w:val="23"/>
          <w:szCs w:val="23"/>
        </w:rPr>
        <w:t>Redovno održavanje i validacija čistog prostora za potrebe Klinike za traumatologiju KBCSM</w:t>
      </w:r>
      <w:r w:rsidRPr="00A02AF2">
        <w:rPr>
          <w:rFonts w:ascii="Arial" w:eastAsia="Arial" w:hAnsi="Arial" w:cs="Arial"/>
          <w:sz w:val="23"/>
          <w:szCs w:val="23"/>
        </w:rPr>
        <w:t xml:space="preserve">, temeljem kojeg će se sklopiti </w:t>
      </w:r>
      <w:r>
        <w:rPr>
          <w:rFonts w:ascii="Arial" w:eastAsia="Arial" w:hAnsi="Arial" w:cs="Arial"/>
          <w:sz w:val="23"/>
          <w:szCs w:val="23"/>
        </w:rPr>
        <w:t>4 (četiri</w:t>
      </w:r>
      <w:r w:rsidRPr="00A02AF2">
        <w:rPr>
          <w:rFonts w:ascii="Arial" w:eastAsia="Arial" w:hAnsi="Arial" w:cs="Arial"/>
          <w:sz w:val="23"/>
          <w:szCs w:val="23"/>
        </w:rPr>
        <w:t>) ugovora o javnoj nabavi na razdoblje od 12 (dvanaest) mjeseci.</w:t>
      </w:r>
    </w:p>
    <w:p w:rsidR="000964F1" w:rsidRDefault="000964F1"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7017B5" w:rsidRPr="000C1E27" w:rsidRDefault="007017B5"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1D2CA0">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w:t>
      </w:r>
      <w:r w:rsidR="001D2CA0">
        <w:rPr>
          <w:rFonts w:ascii="Arial" w:hAnsi="Arial" w:cs="Arial"/>
          <w:color w:val="000000"/>
          <w:sz w:val="23"/>
          <w:szCs w:val="23"/>
          <w:lang w:val="hr-HR" w:eastAsia="hr-HR"/>
        </w:rPr>
        <w:t xml:space="preserve"> Klinika za traumatologiju, </w:t>
      </w:r>
      <w:r w:rsidR="00D1198E">
        <w:rPr>
          <w:rFonts w:ascii="Arial" w:hAnsi="Arial" w:cs="Arial"/>
          <w:color w:val="000000"/>
          <w:sz w:val="23"/>
          <w:szCs w:val="23"/>
          <w:lang w:val="hr-HR" w:eastAsia="hr-HR"/>
        </w:rPr>
        <w:t>Draškovićeva 1</w:t>
      </w:r>
      <w:r w:rsidRPr="0006013F">
        <w:rPr>
          <w:rFonts w:ascii="Arial" w:hAnsi="Arial" w:cs="Arial"/>
          <w:color w:val="000000"/>
          <w:sz w:val="23"/>
          <w:szCs w:val="23"/>
          <w:lang w:val="hr-HR" w:eastAsia="hr-HR"/>
        </w:rPr>
        <w:t>9</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61640F" w:rsidRDefault="004B4D81" w:rsidP="0061640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Usluga koja je predmetom ovog postupka nabave izvršit će se temeljem zaključenog ugovora o nabavi usluge</w:t>
      </w:r>
      <w:r w:rsidR="00A02AF2">
        <w:rPr>
          <w:rFonts w:ascii="Arial" w:eastAsia="Arial" w:hAnsi="Arial" w:cs="Arial"/>
          <w:sz w:val="23"/>
          <w:szCs w:val="23"/>
          <w:lang w:val="hr-HR"/>
        </w:rPr>
        <w:t xml:space="preserve"> sukcesivno putem narudžbenica temeljem 12 (dvanaest) mjesečnih faktura.</w:t>
      </w:r>
    </w:p>
    <w:p w:rsidR="00C30A68" w:rsidRDefault="00C30A68" w:rsidP="0061640F">
      <w:pPr>
        <w:spacing w:before="14" w:line="260" w:lineRule="exact"/>
        <w:ind w:left="284" w:right="219"/>
        <w:rPr>
          <w:rFonts w:ascii="Arial" w:eastAsia="Arial" w:hAnsi="Arial" w:cs="Arial"/>
          <w:sz w:val="23"/>
          <w:szCs w:val="23"/>
          <w:lang w:val="hr-HR"/>
        </w:rPr>
      </w:pPr>
    </w:p>
    <w:p w:rsidR="00C30A68" w:rsidRPr="0061640F" w:rsidRDefault="00C30A68" w:rsidP="0061640F">
      <w:pPr>
        <w:spacing w:before="14" w:line="260" w:lineRule="exact"/>
        <w:ind w:left="284" w:right="219"/>
        <w:rPr>
          <w:rFonts w:ascii="Arial" w:eastAsia="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od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Smatra se da su dokumenti iz članka 265. stavka 2. ZJN 2016 ažurirani ako nisu stariji od dana početka postupka javne nabave.(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r w:rsidRPr="00B64BC5">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Smatra se da su dokumenti iz članka 265. stavka 1. točke 2. i stavka 2. ZJN 2016 ažurirani ako nisu stariji od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r w:rsidRPr="00B64BC5">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Smatra se da su dokumenti iz članka 265. stavka 1. točke 3. i stavka 2. ZJN 2016 ažurirani ako nisu stariji od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A56A91" w:rsidRPr="000C1E27" w:rsidRDefault="00A56A91" w:rsidP="0002642F">
      <w:pPr>
        <w:ind w:left="284" w:right="219"/>
        <w:jc w:val="both"/>
        <w:rPr>
          <w:rFonts w:ascii="Arial" w:eastAsia="Arial" w:hAnsi="Arial" w:cs="Arial"/>
          <w:b/>
          <w:sz w:val="23"/>
          <w:szCs w:val="23"/>
        </w:rPr>
      </w:pP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57666E">
      <w:pPr>
        <w:pStyle w:val="ListParagraph"/>
        <w:numPr>
          <w:ilvl w:val="0"/>
          <w:numId w:val="18"/>
        </w:numPr>
        <w:tabs>
          <w:tab w:val="left" w:pos="1276"/>
        </w:tabs>
        <w:spacing w:before="44"/>
        <w:ind w:right="219"/>
        <w:rPr>
          <w:rFonts w:ascii="Arial" w:eastAsia="Arial" w:hAnsi="Arial" w:cs="Arial"/>
          <w:sz w:val="23"/>
          <w:szCs w:val="23"/>
        </w:rPr>
      </w:pPr>
      <w:r w:rsidRPr="00CA668E">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2C1A72" w:rsidP="005D6DC6">
      <w:pPr>
        <w:pStyle w:val="ListParagraph"/>
        <w:numPr>
          <w:ilvl w:val="0"/>
          <w:numId w:val="18"/>
        </w:numPr>
        <w:tabs>
          <w:tab w:val="left" w:pos="1276"/>
        </w:tabs>
        <w:spacing w:before="39"/>
        <w:ind w:left="709"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A668E">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Pr="00CA668E" w:rsidRDefault="00870C39" w:rsidP="0057666E">
      <w:pPr>
        <w:pStyle w:val="ListParagraph"/>
        <w:numPr>
          <w:ilvl w:val="0"/>
          <w:numId w:val="18"/>
        </w:numPr>
        <w:spacing w:before="39"/>
        <w:ind w:right="219"/>
        <w:jc w:val="both"/>
        <w:rPr>
          <w:rFonts w:ascii="Arial" w:eastAsia="Arial" w:hAnsi="Arial" w:cs="Arial"/>
          <w:sz w:val="23"/>
          <w:szCs w:val="23"/>
        </w:rPr>
      </w:pPr>
      <w:r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Pr="00CA668E">
        <w:rPr>
          <w:rFonts w:ascii="Arial" w:eastAsia="Arial" w:hAnsi="Arial" w:cs="Arial"/>
          <w:sz w:val="23"/>
          <w:szCs w:val="23"/>
        </w:rPr>
        <w:t>4</w:t>
      </w:r>
      <w:r w:rsidR="00ED34B3" w:rsidRPr="00CA668E">
        <w:rPr>
          <w:rFonts w:ascii="Arial" w:eastAsia="Arial" w:hAnsi="Arial" w:cs="Arial"/>
          <w:sz w:val="23"/>
          <w:szCs w:val="23"/>
        </w:rPr>
        <w:t>)</w:t>
      </w:r>
    </w:p>
    <w:p w:rsidR="00883AD0" w:rsidRPr="00CA668E" w:rsidRDefault="00883AD0" w:rsidP="0057666E">
      <w:pPr>
        <w:pStyle w:val="ListParagraph"/>
        <w:numPr>
          <w:ilvl w:val="0"/>
          <w:numId w:val="18"/>
        </w:numPr>
        <w:ind w:right="219"/>
        <w:rPr>
          <w:rFonts w:ascii="Arial" w:eastAsia="Arial" w:hAnsi="Arial" w:cs="Arial"/>
          <w:sz w:val="23"/>
          <w:szCs w:val="23"/>
        </w:rPr>
      </w:pPr>
      <w:r w:rsidRPr="00CA668E">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2C1A72" w:rsidP="0002642F">
      <w:pPr>
        <w:widowControl w:val="0"/>
        <w:autoSpaceDE w:val="0"/>
        <w:autoSpaceDN w:val="0"/>
        <w:adjustRightInd w:val="0"/>
        <w:spacing w:line="239" w:lineRule="auto"/>
        <w:ind w:left="284" w:right="219"/>
        <w:jc w:val="center"/>
        <w:rPr>
          <w:rFonts w:ascii="Arial" w:hAnsi="Arial" w:cs="Arial"/>
          <w:sz w:val="23"/>
          <w:szCs w:val="23"/>
          <w:lang w:val="hr-HR"/>
        </w:rPr>
      </w:pPr>
      <w:r>
        <w:rPr>
          <w:rFonts w:ascii="Arial" w:hAnsi="Arial" w:cs="Arial"/>
          <w:b/>
          <w:sz w:val="23"/>
          <w:szCs w:val="23"/>
        </w:rPr>
        <w:t>Redovno održavanje i validacija čistog prostora za potrebe Klinike za traumatologiju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2C1A72">
        <w:rPr>
          <w:rFonts w:ascii="Arial" w:hAnsi="Arial" w:cs="Arial"/>
          <w:b/>
          <w:sz w:val="23"/>
          <w:szCs w:val="23"/>
          <w:lang w:val="hr-HR"/>
        </w:rPr>
        <w:t>62</w:t>
      </w:r>
      <w:r w:rsidR="0061640F">
        <w:rPr>
          <w:rFonts w:ascii="Arial" w:hAnsi="Arial" w:cs="Arial"/>
          <w:b/>
          <w:sz w:val="23"/>
          <w:szCs w:val="23"/>
          <w:lang w:val="hr-HR"/>
        </w:rPr>
        <w:t>/2022</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26272F">
        <w:rPr>
          <w:rFonts w:ascii="Arial" w:eastAsia="Arial" w:hAnsi="Arial" w:cs="Arial"/>
          <w:b/>
          <w:sz w:val="24"/>
          <w:szCs w:val="24"/>
          <w:highlight w:val="lightGray"/>
        </w:rPr>
        <w:t>06</w:t>
      </w:r>
      <w:r w:rsidR="00621132" w:rsidRPr="003A049C">
        <w:rPr>
          <w:rFonts w:ascii="Arial" w:eastAsia="Arial" w:hAnsi="Arial" w:cs="Arial"/>
          <w:b/>
          <w:sz w:val="24"/>
          <w:szCs w:val="24"/>
          <w:highlight w:val="lightGray"/>
        </w:rPr>
        <w:t xml:space="preserve">. </w:t>
      </w:r>
      <w:proofErr w:type="gramStart"/>
      <w:r w:rsidR="0026272F">
        <w:rPr>
          <w:rFonts w:ascii="Arial" w:eastAsia="Arial" w:hAnsi="Arial" w:cs="Arial"/>
          <w:b/>
          <w:sz w:val="24"/>
          <w:szCs w:val="24"/>
          <w:highlight w:val="lightGray"/>
        </w:rPr>
        <w:t>svibnj</w:t>
      </w:r>
      <w:r w:rsidR="002C1A72" w:rsidRPr="003A049C">
        <w:rPr>
          <w:rFonts w:ascii="Arial" w:eastAsia="Arial" w:hAnsi="Arial" w:cs="Arial"/>
          <w:b/>
          <w:sz w:val="24"/>
          <w:szCs w:val="24"/>
          <w:highlight w:val="lightGray"/>
        </w:rPr>
        <w:t>a</w:t>
      </w:r>
      <w:proofErr w:type="gramEnd"/>
      <w:r w:rsidR="00621132" w:rsidRPr="003A049C">
        <w:rPr>
          <w:rFonts w:ascii="Arial" w:eastAsia="Arial" w:hAnsi="Arial" w:cs="Arial"/>
          <w:b/>
          <w:sz w:val="24"/>
          <w:szCs w:val="24"/>
          <w:highlight w:val="lightGray"/>
        </w:rPr>
        <w:t xml:space="preserve"> 202</w:t>
      </w:r>
      <w:r w:rsidR="00CA668E" w:rsidRPr="003A049C">
        <w:rPr>
          <w:rFonts w:ascii="Arial" w:eastAsia="Arial" w:hAnsi="Arial" w:cs="Arial"/>
          <w:b/>
          <w:sz w:val="24"/>
          <w:szCs w:val="24"/>
          <w:highlight w:val="lightGray"/>
        </w:rPr>
        <w:t>2</w:t>
      </w:r>
      <w:r w:rsidR="00621132" w:rsidRPr="003A049C">
        <w:rPr>
          <w:rFonts w:ascii="Arial" w:eastAsia="Arial" w:hAnsi="Arial" w:cs="Arial"/>
          <w:b/>
          <w:sz w:val="24"/>
          <w:szCs w:val="24"/>
          <w:highlight w:val="lightGray"/>
        </w:rPr>
        <w:t xml:space="preserve"> g. do </w:t>
      </w:r>
      <w:r w:rsidR="00A23B86" w:rsidRPr="003A049C">
        <w:rPr>
          <w:rFonts w:ascii="Arial" w:eastAsia="Arial" w:hAnsi="Arial" w:cs="Arial"/>
          <w:b/>
          <w:sz w:val="24"/>
          <w:szCs w:val="24"/>
          <w:highlight w:val="lightGray"/>
        </w:rPr>
        <w:t>1</w:t>
      </w:r>
      <w:r w:rsidR="002C4907" w:rsidRPr="003A049C">
        <w:rPr>
          <w:rFonts w:ascii="Arial" w:eastAsia="Arial" w:hAnsi="Arial" w:cs="Arial"/>
          <w:b/>
          <w:sz w:val="24"/>
          <w:szCs w:val="24"/>
          <w:highlight w:val="lightGray"/>
        </w:rPr>
        <w:t>0</w:t>
      </w:r>
      <w:r w:rsidR="00850E15" w:rsidRPr="003A049C">
        <w:rPr>
          <w:rFonts w:ascii="Arial" w:eastAsia="Arial" w:hAnsi="Arial" w:cs="Arial"/>
          <w:b/>
          <w:sz w:val="24"/>
          <w:szCs w:val="24"/>
          <w:highlight w:val="lightGray"/>
        </w:rPr>
        <w:t>.00</w:t>
      </w:r>
      <w:r w:rsidR="00621132" w:rsidRPr="003A049C">
        <w:rPr>
          <w:rFonts w:ascii="Arial" w:eastAsia="Arial" w:hAnsi="Arial" w:cs="Arial"/>
          <w:sz w:val="24"/>
          <w:szCs w:val="24"/>
          <w:highlight w:val="lightGray"/>
        </w:rPr>
        <w:t xml:space="preserve"> </w:t>
      </w:r>
      <w:r w:rsidR="00621132" w:rsidRPr="003A049C">
        <w:rPr>
          <w:rFonts w:ascii="Arial" w:eastAsia="Arial" w:hAnsi="Arial" w:cs="Arial"/>
          <w:b/>
          <w:sz w:val="24"/>
          <w:szCs w:val="24"/>
          <w:highlight w:val="lightGray"/>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se</w:t>
      </w:r>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3A049C" w:rsidRPr="00375A05">
        <w:rPr>
          <w:rFonts w:ascii="Arial" w:eastAsia="Arial" w:hAnsi="Arial" w:cs="Arial"/>
          <w:sz w:val="23"/>
          <w:szCs w:val="23"/>
        </w:rPr>
        <w:t>60 (šezdeset)</w:t>
      </w:r>
      <w:r w:rsidRPr="000C1E27">
        <w:rPr>
          <w:rFonts w:ascii="Arial" w:hAnsi="Arial" w:cs="Arial"/>
          <w:sz w:val="23"/>
          <w:szCs w:val="23"/>
          <w:lang w:val="hr-HR"/>
        </w:rPr>
        <w:t xml:space="preserve">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lastRenderedPageBreak/>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EB1D59" w:rsidRPr="000C1E27" w:rsidRDefault="00EB1D59" w:rsidP="00EB1D59">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EB1D59" w:rsidRDefault="00EB1D59" w:rsidP="00EB1D59">
      <w:pPr>
        <w:tabs>
          <w:tab w:val="left" w:pos="4506"/>
        </w:tabs>
        <w:spacing w:before="60"/>
        <w:ind w:left="284" w:right="219"/>
        <w:jc w:val="both"/>
        <w:rPr>
          <w:rFonts w:ascii="Arial" w:eastAsia="Arial" w:hAnsi="Arial" w:cs="Arial"/>
          <w:b/>
          <w:sz w:val="23"/>
          <w:szCs w:val="23"/>
        </w:rPr>
      </w:pPr>
    </w:p>
    <w:p w:rsidR="00EB1D59" w:rsidRPr="000C1E27" w:rsidRDefault="00EB1D59" w:rsidP="00EB1D5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EB1D59" w:rsidRPr="000C1E27" w:rsidRDefault="00EB1D59" w:rsidP="00EB1D59">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EB1D59" w:rsidRPr="000C1E27" w:rsidRDefault="00EB1D59" w:rsidP="00EB1D59">
      <w:pPr>
        <w:spacing w:before="57"/>
        <w:ind w:left="284" w:right="219"/>
        <w:jc w:val="both"/>
        <w:rPr>
          <w:rFonts w:ascii="Arial" w:eastAsia="Arial" w:hAnsi="Arial" w:cs="Arial"/>
          <w:sz w:val="23"/>
          <w:szCs w:val="23"/>
        </w:rPr>
      </w:pPr>
    </w:p>
    <w:p w:rsidR="00EB1D59" w:rsidRPr="000C1E27" w:rsidRDefault="00EB1D59" w:rsidP="00EB1D5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B6642" w:rsidRDefault="00042926" w:rsidP="0002642F">
      <w:pPr>
        <w:ind w:left="284" w:right="219"/>
        <w:rPr>
          <w:rFonts w:ascii="Arial" w:eastAsia="Arial" w:hAnsi="Arial" w:cs="Arial"/>
          <w:sz w:val="24"/>
          <w:szCs w:val="23"/>
        </w:rPr>
      </w:pPr>
      <w:r w:rsidRPr="000C1E27">
        <w:rPr>
          <w:rFonts w:ascii="Arial" w:eastAsia="Arial" w:hAnsi="Arial" w:cs="Arial"/>
          <w:sz w:val="23"/>
          <w:szCs w:val="23"/>
        </w:rPr>
        <w:t>Rok</w:t>
      </w:r>
      <w:r w:rsidRPr="000B6642">
        <w:rPr>
          <w:rFonts w:ascii="Arial" w:eastAsia="Arial" w:hAnsi="Arial" w:cs="Arial"/>
          <w:sz w:val="23"/>
          <w:szCs w:val="23"/>
        </w:rPr>
        <w:t xml:space="preserve"> z</w:t>
      </w:r>
      <w:r w:rsidRPr="000C1E27">
        <w:rPr>
          <w:rFonts w:ascii="Arial" w:eastAsia="Arial" w:hAnsi="Arial" w:cs="Arial"/>
          <w:sz w:val="23"/>
          <w:szCs w:val="23"/>
        </w:rPr>
        <w:t>a</w:t>
      </w:r>
      <w:r w:rsidRPr="000B6642">
        <w:rPr>
          <w:rFonts w:ascii="Arial" w:eastAsia="Arial" w:hAnsi="Arial" w:cs="Arial"/>
          <w:sz w:val="23"/>
          <w:szCs w:val="23"/>
        </w:rPr>
        <w:t xml:space="preserve"> do</w:t>
      </w:r>
      <w:r w:rsidRPr="000C1E27">
        <w:rPr>
          <w:rFonts w:ascii="Arial" w:eastAsia="Arial" w:hAnsi="Arial" w:cs="Arial"/>
          <w:sz w:val="23"/>
          <w:szCs w:val="23"/>
        </w:rPr>
        <w:t>st</w:t>
      </w:r>
      <w:r w:rsidRPr="000B6642">
        <w:rPr>
          <w:rFonts w:ascii="Arial" w:eastAsia="Arial" w:hAnsi="Arial" w:cs="Arial"/>
          <w:sz w:val="23"/>
          <w:szCs w:val="23"/>
        </w:rPr>
        <w:t>av</w:t>
      </w:r>
      <w:r w:rsidRPr="000C1E27">
        <w:rPr>
          <w:rFonts w:ascii="Arial" w:eastAsia="Arial" w:hAnsi="Arial" w:cs="Arial"/>
          <w:sz w:val="23"/>
          <w:szCs w:val="23"/>
        </w:rPr>
        <w:t>u</w:t>
      </w:r>
      <w:r w:rsidRPr="000B6642">
        <w:rPr>
          <w:rFonts w:ascii="Arial" w:eastAsia="Arial" w:hAnsi="Arial" w:cs="Arial"/>
          <w:sz w:val="23"/>
          <w:szCs w:val="23"/>
        </w:rPr>
        <w:t xml:space="preserve"> </w:t>
      </w:r>
      <w:proofErr w:type="gramStart"/>
      <w:r w:rsidRPr="000B6642">
        <w:rPr>
          <w:rFonts w:ascii="Arial" w:eastAsia="Arial" w:hAnsi="Arial" w:cs="Arial"/>
          <w:sz w:val="23"/>
          <w:szCs w:val="23"/>
        </w:rPr>
        <w:t>ponud</w:t>
      </w:r>
      <w:r w:rsidRPr="00C509E2">
        <w:rPr>
          <w:rFonts w:ascii="Arial" w:eastAsia="Arial" w:hAnsi="Arial" w:cs="Arial"/>
          <w:sz w:val="23"/>
          <w:szCs w:val="23"/>
        </w:rPr>
        <w:t>a</w:t>
      </w:r>
      <w:r w:rsidR="00EF2BF7" w:rsidRPr="00C509E2">
        <w:rPr>
          <w:rFonts w:ascii="Arial" w:eastAsia="Arial" w:hAnsi="Arial" w:cs="Arial"/>
          <w:sz w:val="23"/>
          <w:szCs w:val="23"/>
        </w:rPr>
        <w:t xml:space="preserve"> </w:t>
      </w:r>
      <w:r w:rsidR="00850E15" w:rsidRPr="00C509E2">
        <w:rPr>
          <w:rFonts w:ascii="Arial" w:eastAsia="Arial" w:hAnsi="Arial" w:cs="Arial"/>
          <w:sz w:val="23"/>
          <w:szCs w:val="23"/>
        </w:rPr>
        <w:t xml:space="preserve"> </w:t>
      </w:r>
      <w:r w:rsidR="00850E15" w:rsidRPr="000B6642">
        <w:rPr>
          <w:rFonts w:ascii="Arial" w:eastAsia="Arial" w:hAnsi="Arial" w:cs="Arial"/>
          <w:sz w:val="23"/>
          <w:szCs w:val="23"/>
        </w:rPr>
        <w:t>je</w:t>
      </w:r>
      <w:proofErr w:type="gramEnd"/>
      <w:r w:rsidR="00850E15" w:rsidRPr="000B6642">
        <w:rPr>
          <w:rFonts w:ascii="Arial" w:eastAsia="Arial" w:hAnsi="Arial" w:cs="Arial"/>
          <w:sz w:val="23"/>
          <w:szCs w:val="23"/>
        </w:rPr>
        <w:t xml:space="preserve"> </w:t>
      </w:r>
      <w:r w:rsidR="0026272F">
        <w:rPr>
          <w:rFonts w:ascii="Arial" w:eastAsia="Arial" w:hAnsi="Arial" w:cs="Arial"/>
          <w:b/>
          <w:sz w:val="24"/>
          <w:szCs w:val="23"/>
        </w:rPr>
        <w:t>06</w:t>
      </w:r>
      <w:r w:rsidR="00E054C0" w:rsidRPr="006F44CD">
        <w:rPr>
          <w:rFonts w:ascii="Arial" w:eastAsia="Arial" w:hAnsi="Arial" w:cs="Arial"/>
          <w:b/>
          <w:sz w:val="24"/>
          <w:szCs w:val="23"/>
        </w:rPr>
        <w:t xml:space="preserve">. </w:t>
      </w:r>
      <w:r w:rsidR="0026272F">
        <w:rPr>
          <w:rFonts w:ascii="Arial" w:eastAsia="Arial" w:hAnsi="Arial" w:cs="Arial"/>
          <w:b/>
          <w:sz w:val="24"/>
          <w:szCs w:val="23"/>
        </w:rPr>
        <w:t>svibnj</w:t>
      </w:r>
      <w:bookmarkStart w:id="0" w:name="_GoBack"/>
      <w:bookmarkEnd w:id="0"/>
      <w:r w:rsidR="002C1A72" w:rsidRPr="006F44CD">
        <w:rPr>
          <w:rFonts w:ascii="Arial" w:eastAsia="Arial" w:hAnsi="Arial" w:cs="Arial"/>
          <w:b/>
          <w:sz w:val="24"/>
          <w:szCs w:val="23"/>
        </w:rPr>
        <w:t>a</w:t>
      </w:r>
      <w:r w:rsidR="00E054C0" w:rsidRPr="006F44CD">
        <w:rPr>
          <w:rFonts w:ascii="Arial" w:eastAsia="Arial" w:hAnsi="Arial" w:cs="Arial"/>
          <w:b/>
          <w:sz w:val="24"/>
          <w:szCs w:val="23"/>
        </w:rPr>
        <w:t xml:space="preserve"> 202</w:t>
      </w:r>
      <w:r w:rsidR="00CA668E" w:rsidRPr="006F44CD">
        <w:rPr>
          <w:rFonts w:ascii="Arial" w:eastAsia="Arial" w:hAnsi="Arial" w:cs="Arial"/>
          <w:b/>
          <w:sz w:val="24"/>
          <w:szCs w:val="23"/>
        </w:rPr>
        <w:t>2</w:t>
      </w:r>
      <w:r w:rsidR="00E054C0" w:rsidRPr="006F44CD">
        <w:rPr>
          <w:rFonts w:ascii="Arial" w:eastAsia="Arial" w:hAnsi="Arial" w:cs="Arial"/>
          <w:b/>
          <w:sz w:val="24"/>
          <w:szCs w:val="23"/>
        </w:rPr>
        <w:t>.</w:t>
      </w:r>
      <w:r w:rsidR="00621132" w:rsidRPr="006F44CD">
        <w:rPr>
          <w:rFonts w:ascii="Arial" w:eastAsia="Arial" w:hAnsi="Arial" w:cs="Arial"/>
          <w:b/>
          <w:sz w:val="24"/>
          <w:szCs w:val="23"/>
        </w:rPr>
        <w:t xml:space="preserve"> </w:t>
      </w:r>
      <w:proofErr w:type="gramStart"/>
      <w:r w:rsidR="00621132" w:rsidRPr="006F44CD">
        <w:rPr>
          <w:rFonts w:ascii="Arial" w:eastAsia="Arial" w:hAnsi="Arial" w:cs="Arial"/>
          <w:b/>
          <w:sz w:val="24"/>
          <w:szCs w:val="23"/>
        </w:rPr>
        <w:t>do</w:t>
      </w:r>
      <w:proofErr w:type="gramEnd"/>
      <w:r w:rsidR="00E054C0" w:rsidRPr="006F44CD">
        <w:rPr>
          <w:rFonts w:ascii="Arial" w:eastAsia="Arial" w:hAnsi="Arial" w:cs="Arial"/>
          <w:b/>
          <w:sz w:val="24"/>
          <w:szCs w:val="23"/>
        </w:rPr>
        <w:t xml:space="preserve"> 1</w:t>
      </w:r>
      <w:r w:rsidR="002C4907" w:rsidRPr="006F44CD">
        <w:rPr>
          <w:rFonts w:ascii="Arial" w:eastAsia="Arial" w:hAnsi="Arial" w:cs="Arial"/>
          <w:b/>
          <w:sz w:val="24"/>
          <w:szCs w:val="23"/>
        </w:rPr>
        <w:t>0</w:t>
      </w:r>
      <w:r w:rsidR="00850E15" w:rsidRPr="006F44CD">
        <w:rPr>
          <w:rFonts w:ascii="Arial" w:eastAsia="Arial" w:hAnsi="Arial" w:cs="Arial"/>
          <w:b/>
          <w:sz w:val="24"/>
          <w:szCs w:val="23"/>
        </w:rPr>
        <w:t>.00 sati.</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 xml:space="preserve">Adresa </w:t>
      </w:r>
      <w:proofErr w:type="gramStart"/>
      <w:r w:rsidRPr="002C1A72">
        <w:rPr>
          <w:rFonts w:ascii="Arial" w:eastAsia="Arial" w:hAnsi="Arial" w:cs="Arial"/>
          <w:sz w:val="23"/>
          <w:szCs w:val="23"/>
        </w:rPr>
        <w:t>na</w:t>
      </w:r>
      <w:proofErr w:type="gramEnd"/>
      <w:r w:rsidRPr="002C1A72">
        <w:rPr>
          <w:rFonts w:ascii="Arial" w:eastAsia="Arial" w:hAnsi="Arial" w:cs="Arial"/>
          <w:sz w:val="23"/>
          <w:szCs w:val="23"/>
        </w:rPr>
        <w:t xml:space="preserve"> koju se dostavljaju ponude je: KLINIČKI BOLNIČKI CENTAR SESTRE MILOSRDNICE, Vinogradska 29, 10 000 Zagreb.</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Ponude  koje  Naručitelj  primi  nakon  isteka  krajnjeg  roka  za  podnošenje  ponuda smatrat će se zakašnjelima, neće biti otvorene i biti će vraćene ponuditeljima koji su ih podnijeli.</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iti 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ponuditelji ili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352BC8">
        <w:rPr>
          <w:rFonts w:ascii="Arial" w:hAnsi="Arial" w:cs="Arial"/>
          <w:b/>
          <w:sz w:val="23"/>
          <w:szCs w:val="23"/>
        </w:rPr>
        <w:t xml:space="preserve"> </w:t>
      </w:r>
      <w:r w:rsidR="00B81529">
        <w:rPr>
          <w:rFonts w:ascii="Arial" w:hAnsi="Arial" w:cs="Arial"/>
          <w:b/>
          <w:sz w:val="23"/>
          <w:szCs w:val="23"/>
        </w:rPr>
        <w:t>Redovno održavanje i validacija čistog prostora za potrebe Klinike za traumatologiju 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r w:rsidRPr="000C1E27">
        <w:rPr>
          <w:rFonts w:ascii="Arial" w:eastAsia="Arial" w:hAnsi="Arial" w:cs="Arial"/>
          <w:sz w:val="23"/>
          <w:szCs w:val="23"/>
        </w:rPr>
        <w:t>stra</w:t>
      </w:r>
      <w:r w:rsidRPr="000C1E27">
        <w:rPr>
          <w:rFonts w:ascii="Arial" w:eastAsia="Arial" w:hAnsi="Arial" w:cs="Arial"/>
          <w:spacing w:val="1"/>
          <w:sz w:val="23"/>
          <w:szCs w:val="23"/>
        </w:rPr>
        <w:t>na</w:t>
      </w:r>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 xml:space="preserve">rne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52BC8" w:rsidRDefault="001749FB" w:rsidP="00352BC8">
      <w:pPr>
        <w:widowControl w:val="0"/>
        <w:autoSpaceDE w:val="0"/>
        <w:autoSpaceDN w:val="0"/>
        <w:adjustRightInd w:val="0"/>
        <w:spacing w:line="239" w:lineRule="auto"/>
        <w:ind w:left="284" w:right="219"/>
        <w:jc w:val="both"/>
        <w:rPr>
          <w:rFonts w:ascii="Arial" w:hAnsi="Arial" w:cs="Arial"/>
          <w:b/>
          <w:sz w:val="23"/>
          <w:szCs w:val="23"/>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B81529" w:rsidRPr="00B81529">
        <w:rPr>
          <w:rFonts w:ascii="Arial" w:hAnsi="Arial" w:cs="Arial"/>
          <w:sz w:val="23"/>
          <w:szCs w:val="23"/>
        </w:rPr>
        <w:t>Redovno održavanje i validacija čistog prostora za potrebe Klinike za traumatologiju KBCSM</w:t>
      </w:r>
    </w:p>
    <w:p w:rsidR="001749FB" w:rsidRPr="000C1E27" w:rsidRDefault="001749FB" w:rsidP="00352BC8">
      <w:pPr>
        <w:widowControl w:val="0"/>
        <w:autoSpaceDE w:val="0"/>
        <w:autoSpaceDN w:val="0"/>
        <w:adjustRightInd w:val="0"/>
        <w:spacing w:line="239" w:lineRule="auto"/>
        <w:ind w:left="284" w:right="219"/>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3C5BFD" w:rsidRPr="00B81529" w:rsidRDefault="001749FB" w:rsidP="003C5BFD">
      <w:pPr>
        <w:shd w:val="clear" w:color="auto" w:fill="FFFFFF"/>
        <w:spacing w:line="240" w:lineRule="atLeast"/>
        <w:rPr>
          <w:rFonts w:ascii="Arial" w:eastAsia="Arial" w:hAnsi="Arial" w:cs="Arial"/>
          <w:sz w:val="23"/>
          <w:szCs w:val="23"/>
        </w:rPr>
      </w:pPr>
      <w:r w:rsidRPr="000C1E27">
        <w:rPr>
          <w:rFonts w:ascii="Arial" w:hAnsi="Arial" w:cs="Arial"/>
          <w:sz w:val="23"/>
          <w:szCs w:val="23"/>
          <w:lang w:val="hr-HR" w:eastAsia="hr-HR"/>
        </w:rPr>
        <w:t xml:space="preserve">         </w:t>
      </w:r>
      <w:r w:rsidR="003C5BFD" w:rsidRPr="00B81529">
        <w:rPr>
          <w:rFonts w:ascii="Arial" w:eastAsia="Arial" w:hAnsi="Arial" w:cs="Arial"/>
          <w:sz w:val="23"/>
          <w:szCs w:val="23"/>
        </w:rPr>
        <w:t xml:space="preserve">1.  Klinički bolnički centar Sestre milosrdnice, Zagreb, </w:t>
      </w:r>
      <w:r w:rsidR="00352BC8" w:rsidRPr="00B81529">
        <w:rPr>
          <w:rFonts w:ascii="Arial" w:eastAsia="Arial" w:hAnsi="Arial" w:cs="Arial"/>
          <w:sz w:val="23"/>
          <w:szCs w:val="23"/>
        </w:rPr>
        <w:t>Draškovićeva 1</w:t>
      </w:r>
      <w:r w:rsidR="003C5BFD" w:rsidRPr="00B81529">
        <w:rPr>
          <w:rFonts w:ascii="Arial" w:eastAsia="Arial" w:hAnsi="Arial" w:cs="Arial"/>
          <w:sz w:val="23"/>
          <w:szCs w:val="23"/>
        </w:rPr>
        <w:t>9</w:t>
      </w:r>
    </w:p>
    <w:p w:rsidR="001749FB" w:rsidRPr="005400D4" w:rsidRDefault="003C5BFD" w:rsidP="005400D4">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 xml:space="preserve"> </w:t>
      </w: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000B6642">
        <w:rPr>
          <w:rFonts w:ascii="Arial" w:eastAsia="Arial" w:hAnsi="Arial" w:cs="Arial"/>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000B6642">
        <w:rPr>
          <w:rFonts w:ascii="Arial" w:eastAsia="Arial" w:hAnsi="Arial" w:cs="Arial"/>
          <w:sz w:val="23"/>
          <w:szCs w:val="23"/>
        </w:rPr>
        <w:t xml:space="preserve">o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000B6642">
        <w:rPr>
          <w:rFonts w:ascii="Arial" w:eastAsia="Arial" w:hAnsi="Arial" w:cs="Arial"/>
          <w:sz w:val="23"/>
          <w:szCs w:val="23"/>
        </w:rPr>
        <w:t xml:space="preserve">j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000B6642">
        <w:rPr>
          <w:rFonts w:ascii="Arial" w:eastAsia="Arial" w:hAnsi="Arial" w:cs="Arial"/>
          <w:sz w:val="23"/>
          <w:szCs w:val="23"/>
        </w:rPr>
        <w:t xml:space="preserve">sti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e 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Pr="000C1E27" w:rsidRDefault="001749FB" w:rsidP="0002642F">
      <w:pPr>
        <w:spacing w:before="14" w:line="260" w:lineRule="exact"/>
        <w:ind w:left="284"/>
        <w:rPr>
          <w:rFonts w:ascii="Arial" w:hAnsi="Arial" w:cs="Arial"/>
          <w:sz w:val="23"/>
          <w:szCs w:val="23"/>
          <w:lang w:val="hr-HR"/>
        </w:rPr>
      </w:pPr>
      <w:r w:rsidRPr="001819A5">
        <w:rPr>
          <w:rFonts w:ascii="Arial" w:eastAsia="Arial" w:hAnsi="Arial" w:cs="Arial"/>
          <w:sz w:val="23"/>
          <w:szCs w:val="23"/>
        </w:rPr>
        <w:t xml:space="preserve">− </w:t>
      </w:r>
      <w:proofErr w:type="gramStart"/>
      <w:r w:rsidRPr="001819A5">
        <w:rPr>
          <w:rFonts w:ascii="Arial" w:eastAsia="Arial" w:hAnsi="Arial" w:cs="Arial"/>
          <w:b/>
          <w:sz w:val="23"/>
          <w:szCs w:val="23"/>
        </w:rPr>
        <w:t>rok</w:t>
      </w:r>
      <w:proofErr w:type="gramEnd"/>
      <w:r w:rsidRPr="001819A5">
        <w:rPr>
          <w:rFonts w:ascii="Arial" w:eastAsia="Arial" w:hAnsi="Arial" w:cs="Arial"/>
          <w:b/>
          <w:sz w:val="23"/>
          <w:szCs w:val="23"/>
        </w:rPr>
        <w:t xml:space="preserve"> </w:t>
      </w:r>
      <w:r w:rsidRPr="001819A5">
        <w:rPr>
          <w:rFonts w:ascii="Arial" w:eastAsia="Arial" w:hAnsi="Arial" w:cs="Arial"/>
          <w:b/>
          <w:spacing w:val="2"/>
          <w:sz w:val="23"/>
          <w:szCs w:val="23"/>
        </w:rPr>
        <w:t>izvršenja</w:t>
      </w:r>
      <w:r w:rsidRPr="001819A5">
        <w:rPr>
          <w:rFonts w:ascii="Arial" w:eastAsia="Arial" w:hAnsi="Arial" w:cs="Arial"/>
          <w:b/>
          <w:sz w:val="23"/>
          <w:szCs w:val="23"/>
        </w:rPr>
        <w:t>:</w:t>
      </w:r>
      <w:r w:rsidRPr="001819A5">
        <w:rPr>
          <w:rFonts w:ascii="Arial" w:eastAsia="Arial" w:hAnsi="Arial" w:cs="Arial"/>
          <w:spacing w:val="2"/>
          <w:sz w:val="23"/>
          <w:szCs w:val="23"/>
        </w:rPr>
        <w:t xml:space="preserve"> </w:t>
      </w:r>
      <w:r w:rsidR="004F2A9A" w:rsidRPr="00530CF5">
        <w:rPr>
          <w:rFonts w:ascii="Arial" w:hAnsi="Arial" w:cs="Arial"/>
          <w:sz w:val="23"/>
          <w:szCs w:val="23"/>
          <w:lang w:val="hr-HR"/>
        </w:rPr>
        <w:t>u</w:t>
      </w:r>
      <w:r w:rsidRPr="00530CF5">
        <w:rPr>
          <w:rFonts w:ascii="Arial" w:hAnsi="Arial" w:cs="Arial"/>
          <w:sz w:val="23"/>
          <w:szCs w:val="23"/>
          <w:lang w:val="hr-HR"/>
        </w:rPr>
        <w:t xml:space="preserve">sluga će se izvršavati </w:t>
      </w:r>
      <w:r w:rsidR="00530CF5">
        <w:rPr>
          <w:rFonts w:ascii="Arial" w:eastAsia="Arial" w:hAnsi="Arial" w:cs="Arial"/>
          <w:sz w:val="23"/>
          <w:szCs w:val="23"/>
          <w:lang w:val="hr-HR"/>
        </w:rPr>
        <w:t>sukcesivno putem narudžbenica temeljem 12 (dvanaest) mjesečnih faktura.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ili garanciju ba</w:t>
      </w:r>
      <w:r w:rsidR="00917611">
        <w:rPr>
          <w:rFonts w:ascii="Arial" w:eastAsia="Arial" w:hAnsi="Arial" w:cs="Arial"/>
          <w:b/>
          <w:bCs/>
          <w:spacing w:val="1"/>
          <w:sz w:val="23"/>
          <w:szCs w:val="23"/>
          <w:lang w:val="hr-HR"/>
        </w:rPr>
        <w:t>nke ili potvrdu o uplati novčan</w:t>
      </w:r>
      <w:r w:rsidRPr="00CF436E">
        <w:rPr>
          <w:rFonts w:ascii="Arial" w:eastAsia="Arial" w:hAnsi="Arial" w:cs="Arial"/>
          <w:b/>
          <w:bCs/>
          <w:spacing w:val="1"/>
          <w:sz w:val="23"/>
          <w:szCs w:val="23"/>
          <w:lang w:val="hr-HR"/>
        </w:rPr>
        <w:t xml:space="preserve">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w:t>
      </w:r>
      <w:r w:rsidRPr="000C1E27">
        <w:rPr>
          <w:rFonts w:ascii="Arial" w:eastAsia="Arial" w:hAnsi="Arial" w:cs="Arial"/>
          <w:bCs/>
          <w:spacing w:val="1"/>
          <w:sz w:val="23"/>
          <w:szCs w:val="23"/>
          <w:lang w:val="hr-HR"/>
        </w:rPr>
        <w:lastRenderedPageBreak/>
        <w:t xml:space="preserve">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Ukoliko Odabrani ponuditelj zakasni sa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Naručitelj je ovlašten zadržati penale od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375A05"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r w:rsidRPr="006A7063">
        <w:rPr>
          <w:rFonts w:ascii="Arial" w:eastAsia="Arial" w:hAnsi="Arial" w:cs="Arial"/>
          <w:b/>
          <w:sz w:val="23"/>
          <w:szCs w:val="23"/>
        </w:rPr>
        <w:t>rok,</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375A05">
        <w:rPr>
          <w:rFonts w:ascii="Arial" w:eastAsia="Arial" w:hAnsi="Arial" w:cs="Arial"/>
          <w:sz w:val="23"/>
          <w:szCs w:val="23"/>
        </w:rPr>
        <w:t xml:space="preserve">Plaćanje se obavlja u roku </w:t>
      </w:r>
      <w:r w:rsidR="00375A05" w:rsidRPr="00375A05">
        <w:rPr>
          <w:rFonts w:ascii="Arial" w:eastAsia="Arial" w:hAnsi="Arial" w:cs="Arial"/>
          <w:sz w:val="23"/>
          <w:szCs w:val="23"/>
        </w:rPr>
        <w:t>60</w:t>
      </w:r>
      <w:r w:rsidR="00854BDE" w:rsidRPr="00375A05">
        <w:rPr>
          <w:rFonts w:ascii="Arial" w:eastAsia="Arial" w:hAnsi="Arial" w:cs="Arial"/>
          <w:sz w:val="23"/>
          <w:szCs w:val="23"/>
        </w:rPr>
        <w:t xml:space="preserve"> (</w:t>
      </w:r>
      <w:r w:rsidR="00375A05" w:rsidRPr="00375A05">
        <w:rPr>
          <w:rFonts w:ascii="Arial" w:eastAsia="Arial" w:hAnsi="Arial" w:cs="Arial"/>
          <w:sz w:val="23"/>
          <w:szCs w:val="23"/>
        </w:rPr>
        <w:t>šezdeset</w:t>
      </w:r>
      <w:r w:rsidRPr="00375A05">
        <w:rPr>
          <w:rFonts w:ascii="Arial" w:eastAsia="Arial" w:hAnsi="Arial" w:cs="Arial"/>
          <w:sz w:val="23"/>
          <w:szCs w:val="23"/>
        </w:rPr>
        <w: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375A05">
        <w:rPr>
          <w:rFonts w:ascii="Arial" w:eastAsia="Arial" w:hAnsi="Arial" w:cs="Arial"/>
          <w:sz w:val="23"/>
          <w:szCs w:val="23"/>
        </w:rPr>
        <w:t>Plaćanje se obavlja na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446AB3" w:rsidRPr="00446AB3">
        <w:rPr>
          <w:rFonts w:ascii="Arial" w:hAnsi="Arial" w:cs="Arial"/>
          <w:sz w:val="23"/>
          <w:szCs w:val="23"/>
        </w:rPr>
        <w:t>Redovno održavanje i validacija čistog prostora za potrebe Klinike za traumatologiju KBCSM</w:t>
      </w:r>
      <w:r w:rsidR="00446AB3">
        <w:rPr>
          <w:rFonts w:ascii="Arial" w:hAnsi="Arial" w:cs="Arial"/>
          <w:sz w:val="23"/>
          <w:szCs w:val="23"/>
        </w:rPr>
        <w:t>.</w:t>
      </w:r>
    </w:p>
    <w:p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0A34EE" w:rsidRDefault="000A34EE" w:rsidP="007B4EF6">
      <w:pPr>
        <w:spacing w:line="200" w:lineRule="exact"/>
        <w:ind w:right="219"/>
        <w:rPr>
          <w:rFonts w:ascii="Arial" w:hAnsi="Arial" w:cs="Arial"/>
          <w:sz w:val="23"/>
          <w:szCs w:val="23"/>
        </w:rPr>
      </w:pPr>
    </w:p>
    <w:p w:rsidR="007B4EF6" w:rsidRPr="000C1E27" w:rsidRDefault="007B4EF6" w:rsidP="007B4EF6">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B81529"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Redovno održavanje i validacija čistog prostora za potrebe Klinike za traumatologiju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431E7A">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D63510" w:rsidRPr="00D63510">
              <w:rPr>
                <w:rFonts w:ascii="Arial" w:hAnsi="Arial" w:cs="Arial"/>
                <w:b/>
                <w:sz w:val="23"/>
                <w:szCs w:val="23"/>
                <w:lang w:val="hr-HR"/>
              </w:rPr>
              <w:t>50421000-2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B81529">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B81529">
              <w:rPr>
                <w:rFonts w:ascii="Arial" w:eastAsia="Arial" w:hAnsi="Arial" w:cs="Arial"/>
                <w:b/>
                <w:bCs/>
                <w:spacing w:val="-1"/>
                <w:sz w:val="23"/>
                <w:szCs w:val="23"/>
                <w:lang w:val="hr-HR"/>
              </w:rPr>
              <w:t>62</w:t>
            </w:r>
            <w:r w:rsidR="00EE75B8">
              <w:rPr>
                <w:rFonts w:ascii="Arial" w:eastAsia="Arial" w:hAnsi="Arial" w:cs="Arial"/>
                <w:b/>
                <w:bCs/>
                <w:spacing w:val="-1"/>
                <w:sz w:val="23"/>
                <w:szCs w:val="23"/>
                <w:lang w:val="hr-HR"/>
              </w:rPr>
              <w:t>/2022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B81529">
        <w:rPr>
          <w:rFonts w:ascii="Arial" w:hAnsi="Arial" w:cs="Arial"/>
          <w:b/>
          <w:sz w:val="23"/>
          <w:szCs w:val="23"/>
        </w:rPr>
        <w:t>Redovno održavanje i validacija čistog prostora za potrebe Klinike za traumatologiju KBCSM</w:t>
      </w:r>
      <w:r w:rsidR="00EE75B8">
        <w:rPr>
          <w:rFonts w:ascii="Arial" w:hAnsi="Arial" w:cs="Arial"/>
          <w:b/>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B81529" w:rsidRPr="00F97FFD">
        <w:rPr>
          <w:rFonts w:ascii="Arial" w:hAnsi="Arial" w:cs="Arial"/>
          <w:b/>
          <w:szCs w:val="23"/>
        </w:rPr>
        <w:t>Redovno održavanje i validacija čistog prostora za potrebe Klinike za traumatologiju KBCSM</w:t>
      </w:r>
      <w:r w:rsidR="00EE75B8" w:rsidRPr="00F97FFD">
        <w:rPr>
          <w:rFonts w:ascii="Arial" w:hAnsi="Arial" w:cs="Arial"/>
          <w:sz w:val="22"/>
          <w:szCs w:val="23"/>
        </w:rPr>
        <w:t xml:space="preserve"> </w:t>
      </w:r>
      <w:r w:rsidR="000C1E27" w:rsidRPr="00C41CD5">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B81529" w:rsidRPr="00F97FFD">
        <w:rPr>
          <w:rFonts w:ascii="Arial" w:hAnsi="Arial" w:cs="Arial"/>
          <w:b/>
          <w:szCs w:val="23"/>
        </w:rPr>
        <w:t>Redovno održavanje i validacija čistog prostora za potrebe Klinike za traumatologiju KBCSM</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333CE2" w:rsidRDefault="00333CE2" w:rsidP="00333CE2">
      <w:pPr>
        <w:spacing w:before="72" w:line="260" w:lineRule="exact"/>
        <w:rPr>
          <w:rFonts w:ascii="Arial" w:eastAsia="Arial" w:hAnsi="Arial" w:cs="Arial"/>
          <w:position w:val="-1"/>
          <w:sz w:val="23"/>
          <w:szCs w:val="23"/>
        </w:rPr>
      </w:pPr>
    </w:p>
    <w:p w:rsidR="00024301" w:rsidRDefault="00024301" w:rsidP="00333CE2">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C4907" w:rsidRDefault="002C4907" w:rsidP="00333CE2">
      <w:pPr>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Pr="00FF53DC" w:rsidRDefault="00333CE2" w:rsidP="002C4907">
      <w:pPr>
        <w:ind w:left="-142"/>
        <w:rPr>
          <w:rFonts w:ascii="Arial" w:eastAsia="Arial" w:hAnsi="Arial" w:cs="Arial"/>
          <w:b/>
          <w:sz w:val="24"/>
          <w:szCs w:val="24"/>
        </w:rPr>
      </w:pPr>
      <w:r>
        <w:rPr>
          <w:rFonts w:ascii="Arial" w:eastAsia="Arial" w:hAnsi="Arial" w:cs="Arial"/>
          <w:b/>
          <w:sz w:val="24"/>
          <w:szCs w:val="24"/>
        </w:rPr>
        <w:t xml:space="preserve">  </w:t>
      </w:r>
      <w:r w:rsidR="00FF53DC" w:rsidRPr="00FF53DC">
        <w:rPr>
          <w:rFonts w:ascii="Arial" w:eastAsia="Arial" w:hAnsi="Arial" w:cs="Arial"/>
          <w:b/>
          <w:sz w:val="24"/>
          <w:szCs w:val="24"/>
        </w:rPr>
        <w:t>TROŠKOVNIK</w:t>
      </w:r>
    </w:p>
    <w:p w:rsidR="00C74660" w:rsidRDefault="00C74660" w:rsidP="00C74660">
      <w:pPr>
        <w:rPr>
          <w:rFonts w:ascii="Arial" w:eastAsia="Arial" w:hAnsi="Arial" w:cs="Arial"/>
          <w:sz w:val="24"/>
          <w:szCs w:val="24"/>
        </w:rPr>
      </w:pPr>
    </w:p>
    <w:p w:rsidR="002C4907" w:rsidRDefault="002C4907" w:rsidP="002C4907">
      <w:pPr>
        <w:ind w:left="-142"/>
        <w:rPr>
          <w:rFonts w:ascii="Arial" w:eastAsia="Arial" w:hAnsi="Arial" w:cs="Arial"/>
          <w:sz w:val="24"/>
          <w:szCs w:val="24"/>
        </w:rPr>
      </w:pPr>
    </w:p>
    <w:tbl>
      <w:tblPr>
        <w:tblW w:w="10300" w:type="dxa"/>
        <w:tblLook w:val="04A0" w:firstRow="1" w:lastRow="0" w:firstColumn="1" w:lastColumn="0" w:noHBand="0" w:noVBand="1"/>
      </w:tblPr>
      <w:tblGrid>
        <w:gridCol w:w="727"/>
        <w:gridCol w:w="5693"/>
        <w:gridCol w:w="959"/>
        <w:gridCol w:w="920"/>
        <w:gridCol w:w="1042"/>
        <w:gridCol w:w="959"/>
      </w:tblGrid>
      <w:tr w:rsidR="00673BB3" w:rsidRPr="00673BB3" w:rsidTr="00673BB3">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single" w:sz="4" w:space="0" w:color="auto"/>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b/>
                <w:bCs/>
                <w:color w:val="000000"/>
                <w:sz w:val="22"/>
                <w:szCs w:val="22"/>
                <w:lang w:val="hr-HR" w:eastAsia="hr-HR"/>
              </w:rPr>
            </w:pPr>
            <w:r w:rsidRPr="00673BB3">
              <w:rPr>
                <w:rFonts w:ascii="Calibri" w:hAnsi="Calibri" w:cs="Calibri"/>
                <w:b/>
                <w:bCs/>
                <w:color w:val="000000"/>
                <w:sz w:val="22"/>
                <w:szCs w:val="22"/>
                <w:lang w:val="hr-HR" w:eastAsia="hr-HR"/>
              </w:rPr>
              <w:t>REDOVNO ODRŽAVANJE I VALIDACIJA ČISTOG PROSTORA</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single" w:sz="4" w:space="0" w:color="auto"/>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Redni broj</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Opis stavke troškovnika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Jedinica Mjere</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Količina</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Jedinična cijena u </w:t>
            </w:r>
            <w:r w:rsidRPr="00673BB3">
              <w:rPr>
                <w:rFonts w:ascii="Calibri" w:hAnsi="Calibri" w:cs="Calibri"/>
                <w:color w:val="000000"/>
                <w:sz w:val="22"/>
                <w:szCs w:val="22"/>
                <w:lang w:val="hr-HR" w:eastAsia="hr-HR"/>
              </w:rPr>
              <w:br/>
              <w:t>Kn</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Ukupna cijena u </w:t>
            </w:r>
            <w:r w:rsidRPr="00673BB3">
              <w:rPr>
                <w:rFonts w:ascii="Calibri" w:hAnsi="Calibri" w:cs="Calibri"/>
                <w:color w:val="000000"/>
                <w:sz w:val="22"/>
                <w:szCs w:val="22"/>
                <w:lang w:val="hr-HR" w:eastAsia="hr-HR"/>
              </w:rPr>
              <w:br/>
              <w:t>Kn</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Mikrobiološki zaštitni kabinet tip: KTB-NS III , (tv.br. 0465, 2005.g.)</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610 x 1525 x 69 -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305 x 915 x 117 -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Cijev UV-C baktericidna 36 W  -  M400 706A</w:t>
            </w:r>
            <w:r w:rsidRPr="00673BB3">
              <w:rPr>
                <w:rFonts w:ascii="Calibri" w:hAnsi="Calibri" w:cs="Calibri"/>
                <w:color w:val="000000"/>
                <w:sz w:val="22"/>
                <w:szCs w:val="22"/>
                <w:lang w:val="hr-HR" w:eastAsia="hr-HR"/>
              </w:rPr>
              <w:br/>
              <w:t>TUV 36W T8; C(max)=1213,6 mm</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Mikrobiološki zaštitni kabinet tip: KTB-NS III , (tv.br. 0466, 2005.g.)</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610 x 1525 x 69 -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305 x 915 x 117 -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Cijev UV-C baktericidna 36 W  -  M400 706A</w:t>
            </w:r>
            <w:r w:rsidRPr="00673BB3">
              <w:rPr>
                <w:rFonts w:ascii="Calibri" w:hAnsi="Calibri" w:cs="Calibri"/>
                <w:color w:val="000000"/>
                <w:sz w:val="22"/>
                <w:szCs w:val="22"/>
                <w:lang w:val="hr-HR" w:eastAsia="hr-HR"/>
              </w:rPr>
              <w:br/>
              <w:t>TUV 36W T8; C(max)=1213,6 mm</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Mikrobiološki zaštitni kabinet tip: KTB-NS I , (tv.br. 0756, 2007.g.)</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3.1.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610 x 915 x 69 -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3.2.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Filter HEPA 305 x 610 x 69 - H14 Al</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3.3.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Cijev UV-C baktericidna 15 W  -  M400 705A</w:t>
            </w:r>
            <w:r w:rsidRPr="00673BB3">
              <w:rPr>
                <w:rFonts w:ascii="Calibri" w:hAnsi="Calibri" w:cs="Calibri"/>
                <w:color w:val="000000"/>
                <w:sz w:val="22"/>
                <w:szCs w:val="22"/>
                <w:lang w:val="hr-HR" w:eastAsia="hr-HR"/>
              </w:rPr>
              <w:br/>
              <w:t>TUV 15W G13 T8; C(max)=451,6mm</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4.</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Zaštitni kabinet Thermo scientific tip MSC- ADVANTAGE (ser.broj 41972330)</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Rezervni dijelovi:</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lastRenderedPageBreak/>
              <w:t>4.1.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HEPA filter H14 ( 99,999% ) dim: 457x915x90 mm - brtva obostrano</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4.2.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HEPA filter H14 ( 99,999% ) dim: 457x610x117 mm - brtva obostrano</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5.</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 zamjena filtera 1x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5.1.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w:t>
            </w:r>
            <w:r w:rsidRPr="00673BB3">
              <w:rPr>
                <w:rFonts w:ascii="Calibri" w:hAnsi="Calibri" w:cs="Calibri"/>
                <w:color w:val="000000"/>
                <w:sz w:val="22"/>
                <w:szCs w:val="22"/>
                <w:lang w:val="hr-HR" w:eastAsia="hr-HR"/>
              </w:rPr>
              <w:br/>
              <w:t>izmjena filtera, 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6.</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Redovan servis i validacija 1x u 2 godine za KTB-NS III tv.br. 0465 i Thermo Scientific ADVANTAGE ser.br.41972330, provodi se 3 puta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6.1.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w:t>
            </w:r>
            <w:r w:rsidRPr="00673BB3">
              <w:rPr>
                <w:rFonts w:ascii="Calibri" w:hAnsi="Calibri" w:cs="Calibri"/>
                <w:color w:val="000000"/>
                <w:sz w:val="22"/>
                <w:szCs w:val="22"/>
                <w:lang w:val="hr-HR" w:eastAsia="hr-HR"/>
              </w:rPr>
              <w:br/>
              <w:t>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4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6.2.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Validacija i validacijsko izvješće</w:t>
            </w:r>
            <w:r w:rsidRPr="00673BB3">
              <w:rPr>
                <w:rFonts w:ascii="Calibri" w:hAnsi="Calibri" w:cs="Calibri"/>
                <w:color w:val="000000"/>
                <w:sz w:val="22"/>
                <w:szCs w:val="22"/>
                <w:lang w:val="hr-HR" w:eastAsia="hr-HR"/>
              </w:rPr>
              <w:br/>
              <w:t xml:space="preserve">Mjerenje brzine vertikalnog strujanja zraka u radnom </w:t>
            </w:r>
            <w:r w:rsidRPr="00673BB3">
              <w:rPr>
                <w:rFonts w:ascii="Calibri" w:hAnsi="Calibri" w:cs="Calibri"/>
                <w:color w:val="000000"/>
                <w:sz w:val="22"/>
                <w:szCs w:val="22"/>
                <w:lang w:val="hr-HR" w:eastAsia="hr-HR"/>
              </w:rPr>
              <w:br/>
              <w:t xml:space="preserve">prostoru uređaja, sve prema standardu HR EN </w:t>
            </w:r>
            <w:r w:rsidRPr="00673BB3">
              <w:rPr>
                <w:rFonts w:ascii="Calibri" w:hAnsi="Calibri" w:cs="Calibri"/>
                <w:color w:val="000000"/>
                <w:sz w:val="22"/>
                <w:szCs w:val="22"/>
                <w:lang w:val="hr-HR" w:eastAsia="hr-HR"/>
              </w:rPr>
              <w:br/>
              <w:t>12469:2002 (downflow velocity test)</w:t>
            </w:r>
            <w:r w:rsidRPr="00673BB3">
              <w:rPr>
                <w:rFonts w:ascii="Calibri" w:hAnsi="Calibri" w:cs="Calibri"/>
                <w:color w:val="000000"/>
                <w:sz w:val="22"/>
                <w:szCs w:val="22"/>
                <w:lang w:val="hr-HR" w:eastAsia="hr-HR"/>
              </w:rPr>
              <w:br/>
              <w:t>Mjerenje brzine strujanja na usisu u radni prostor (inflow velocity test)</w:t>
            </w:r>
            <w:r w:rsidRPr="00673BB3">
              <w:rPr>
                <w:rFonts w:ascii="Calibri" w:hAnsi="Calibri" w:cs="Calibri"/>
                <w:color w:val="000000"/>
                <w:sz w:val="22"/>
                <w:szCs w:val="22"/>
                <w:lang w:val="hr-HR" w:eastAsia="hr-HR"/>
              </w:rPr>
              <w:br/>
              <w:t>DOP test propuštanja radnog (supply/downflow) HEPA filtera sve prema standardu HR EN 12469:2002</w:t>
            </w:r>
            <w:r w:rsidRPr="00673BB3">
              <w:rPr>
                <w:rFonts w:ascii="Calibri" w:hAnsi="Calibri" w:cs="Calibri"/>
                <w:color w:val="000000"/>
                <w:sz w:val="22"/>
                <w:szCs w:val="22"/>
                <w:lang w:val="hr-HR" w:eastAsia="hr-HR"/>
              </w:rPr>
              <w:br/>
              <w:t>DOP test propuštanja izlaznog (exhaust) HEPA filtera sve prema standardu HR EN 12469:2003</w:t>
            </w:r>
            <w:r w:rsidRPr="00673BB3">
              <w:rPr>
                <w:rFonts w:ascii="Calibri" w:hAnsi="Calibri" w:cs="Calibri"/>
                <w:color w:val="000000"/>
                <w:sz w:val="22"/>
                <w:szCs w:val="22"/>
                <w:lang w:val="hr-HR" w:eastAsia="hr-HR"/>
              </w:rPr>
              <w:br/>
              <w:t>Mjerenje broja čestica u radnom području kabineta,</w:t>
            </w:r>
            <w:r w:rsidRPr="00673BB3">
              <w:rPr>
                <w:rFonts w:ascii="Calibri" w:hAnsi="Calibri" w:cs="Calibri"/>
                <w:color w:val="000000"/>
                <w:sz w:val="22"/>
                <w:szCs w:val="22"/>
                <w:lang w:val="hr-HR" w:eastAsia="hr-HR"/>
              </w:rPr>
              <w:br/>
              <w:t>klasifikacija prema EU GMP standardu (14644-1)</w:t>
            </w:r>
            <w:r w:rsidRPr="00673BB3">
              <w:rPr>
                <w:rFonts w:ascii="Calibri" w:hAnsi="Calibri" w:cs="Calibri"/>
                <w:color w:val="000000"/>
                <w:sz w:val="22"/>
                <w:szCs w:val="22"/>
                <w:lang w:val="hr-HR" w:eastAsia="hr-HR"/>
              </w:rPr>
              <w:br/>
              <w:t>Dimni test vizualizacije strujanja zraka u radnom području kabineta, prema standardu NSF49-2008</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6</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Zahtjev na izvođača validacije sigurnosnih kabineta:</w:t>
            </w:r>
            <w:r w:rsidRPr="00673BB3">
              <w:rPr>
                <w:rFonts w:ascii="Calibri" w:hAnsi="Calibri" w:cs="Calibri"/>
                <w:color w:val="000000"/>
                <w:sz w:val="22"/>
                <w:szCs w:val="22"/>
                <w:lang w:val="hr-HR" w:eastAsia="hr-HR"/>
              </w:rPr>
              <w:br/>
              <w:t>- validator sigurnosnih kabineta mora posjedovati bar</w:t>
            </w:r>
            <w:r w:rsidRPr="00673BB3">
              <w:rPr>
                <w:rFonts w:ascii="Calibri" w:hAnsi="Calibri" w:cs="Calibri"/>
                <w:color w:val="000000"/>
                <w:sz w:val="22"/>
                <w:szCs w:val="22"/>
                <w:lang w:val="hr-HR" w:eastAsia="hr-HR"/>
              </w:rPr>
              <w:br/>
              <w:t>jedan međunarodni certifikat za validatora (ICEB,</w:t>
            </w:r>
            <w:r w:rsidRPr="00673BB3">
              <w:rPr>
                <w:rFonts w:ascii="Calibri" w:hAnsi="Calibri" w:cs="Calibri"/>
                <w:color w:val="000000"/>
                <w:sz w:val="22"/>
                <w:szCs w:val="22"/>
                <w:lang w:val="hr-HR" w:eastAsia="hr-HR"/>
              </w:rPr>
              <w:br/>
              <w:t>Cleanroom testing and certification bord-International ili slično). Po završetku validacije, izvođač je dužan podnijeti izvješće o mjerenju na hrvatskom ili engleskom jeziku koje mora obavezno sadržavati:</w:t>
            </w:r>
            <w:r w:rsidRPr="00673BB3">
              <w:rPr>
                <w:rFonts w:ascii="Calibri" w:hAnsi="Calibri" w:cs="Calibri"/>
                <w:color w:val="000000"/>
                <w:sz w:val="22"/>
                <w:szCs w:val="22"/>
                <w:lang w:val="hr-HR" w:eastAsia="hr-HR"/>
              </w:rPr>
              <w:br/>
              <w:t xml:space="preserve">- protokol validacije s metodologijom u skladu s HR EN </w:t>
            </w:r>
            <w:r w:rsidRPr="00673BB3">
              <w:rPr>
                <w:rFonts w:ascii="Calibri" w:hAnsi="Calibri" w:cs="Calibri"/>
                <w:color w:val="000000"/>
                <w:sz w:val="22"/>
                <w:szCs w:val="22"/>
                <w:lang w:val="hr-HR" w:eastAsia="hr-HR"/>
              </w:rPr>
              <w:br/>
              <w:t>12469, HR ISO 14644-3 i HR ISO 14644-1</w:t>
            </w:r>
            <w:r w:rsidRPr="00673BB3">
              <w:rPr>
                <w:rFonts w:ascii="Calibri" w:hAnsi="Calibri" w:cs="Calibri"/>
                <w:color w:val="000000"/>
                <w:sz w:val="22"/>
                <w:szCs w:val="22"/>
                <w:lang w:val="hr-HR" w:eastAsia="hr-HR"/>
              </w:rPr>
              <w:br/>
              <w:t>- originalne ispise brojača čestica</w:t>
            </w:r>
            <w:r w:rsidRPr="00673BB3">
              <w:rPr>
                <w:rFonts w:ascii="Calibri" w:hAnsi="Calibri" w:cs="Calibri"/>
                <w:color w:val="000000"/>
                <w:sz w:val="22"/>
                <w:szCs w:val="22"/>
                <w:lang w:val="hr-HR" w:eastAsia="hr-HR"/>
              </w:rPr>
              <w:br/>
              <w:t>- certifikate kalibracije korištene opreme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7.</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Redovan servis i validacija 1x godišnje za KTB-NS III tv.br. 0466 i KTB-NS I tv.br. 0756. Provodi se 5 puta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7.1.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w:t>
            </w:r>
            <w:r w:rsidRPr="00673BB3">
              <w:rPr>
                <w:rFonts w:ascii="Calibri" w:hAnsi="Calibri" w:cs="Calibri"/>
                <w:color w:val="000000"/>
                <w:sz w:val="22"/>
                <w:szCs w:val="22"/>
                <w:lang w:val="hr-HR" w:eastAsia="hr-HR"/>
              </w:rPr>
              <w:br/>
              <w:t>Kontrola i podešavanje brzine strujanja, upis postotak rada ventilatora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8</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4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7.2.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Validacija i validacijsko izvješće</w:t>
            </w:r>
            <w:r w:rsidRPr="00673BB3">
              <w:rPr>
                <w:rFonts w:ascii="Calibri" w:hAnsi="Calibri" w:cs="Calibri"/>
                <w:color w:val="000000"/>
                <w:sz w:val="22"/>
                <w:szCs w:val="22"/>
                <w:lang w:val="hr-HR" w:eastAsia="hr-HR"/>
              </w:rPr>
              <w:br/>
              <w:t xml:space="preserve">Mjerenje brzine vertikalnog strujanja zraka u radnom </w:t>
            </w:r>
            <w:r w:rsidRPr="00673BB3">
              <w:rPr>
                <w:rFonts w:ascii="Calibri" w:hAnsi="Calibri" w:cs="Calibri"/>
                <w:color w:val="000000"/>
                <w:sz w:val="22"/>
                <w:szCs w:val="22"/>
                <w:lang w:val="hr-HR" w:eastAsia="hr-HR"/>
              </w:rPr>
              <w:br/>
              <w:t xml:space="preserve">prostoru uređaja, sve prema standardu HR EN </w:t>
            </w:r>
            <w:r w:rsidRPr="00673BB3">
              <w:rPr>
                <w:rFonts w:ascii="Calibri" w:hAnsi="Calibri" w:cs="Calibri"/>
                <w:color w:val="000000"/>
                <w:sz w:val="22"/>
                <w:szCs w:val="22"/>
                <w:lang w:val="hr-HR" w:eastAsia="hr-HR"/>
              </w:rPr>
              <w:br/>
              <w:t>12469:2002 (downflow velocity test)</w:t>
            </w:r>
            <w:r w:rsidRPr="00673BB3">
              <w:rPr>
                <w:rFonts w:ascii="Calibri" w:hAnsi="Calibri" w:cs="Calibri"/>
                <w:color w:val="000000"/>
                <w:sz w:val="22"/>
                <w:szCs w:val="22"/>
                <w:lang w:val="hr-HR" w:eastAsia="hr-HR"/>
              </w:rPr>
              <w:br/>
              <w:t>Mjerenje brzine strujanja na usisu u radni prostor (inflow velocity test)</w:t>
            </w:r>
            <w:r w:rsidRPr="00673BB3">
              <w:rPr>
                <w:rFonts w:ascii="Calibri" w:hAnsi="Calibri" w:cs="Calibri"/>
                <w:color w:val="000000"/>
                <w:sz w:val="22"/>
                <w:szCs w:val="22"/>
                <w:lang w:val="hr-HR" w:eastAsia="hr-HR"/>
              </w:rPr>
              <w:br/>
              <w:t>DOP test propuštanja radnog (supply/downflow) HEPA filtera sve prema standardu HR EN 12469:2002</w:t>
            </w:r>
            <w:r w:rsidRPr="00673BB3">
              <w:rPr>
                <w:rFonts w:ascii="Calibri" w:hAnsi="Calibri" w:cs="Calibri"/>
                <w:color w:val="000000"/>
                <w:sz w:val="22"/>
                <w:szCs w:val="22"/>
                <w:lang w:val="hr-HR" w:eastAsia="hr-HR"/>
              </w:rPr>
              <w:br/>
              <w:t>DOP test propuštanja izlaznog (exhaust) HEPA filtera sve prema standardu HR EN 12469:2003</w:t>
            </w:r>
            <w:r w:rsidRPr="00673BB3">
              <w:rPr>
                <w:rFonts w:ascii="Calibri" w:hAnsi="Calibri" w:cs="Calibri"/>
                <w:color w:val="000000"/>
                <w:sz w:val="22"/>
                <w:szCs w:val="22"/>
                <w:lang w:val="hr-HR" w:eastAsia="hr-HR"/>
              </w:rPr>
              <w:br/>
              <w:t>Mjerenje broja čestica u radnom području kabineta,</w:t>
            </w:r>
            <w:r w:rsidRPr="00673BB3">
              <w:rPr>
                <w:rFonts w:ascii="Calibri" w:hAnsi="Calibri" w:cs="Calibri"/>
                <w:color w:val="000000"/>
                <w:sz w:val="22"/>
                <w:szCs w:val="22"/>
                <w:lang w:val="hr-HR" w:eastAsia="hr-HR"/>
              </w:rPr>
              <w:br/>
              <w:t>klasifikacija prema EU GMP standardu (14644-1)</w:t>
            </w:r>
            <w:r w:rsidRPr="00673BB3">
              <w:rPr>
                <w:rFonts w:ascii="Calibri" w:hAnsi="Calibri" w:cs="Calibri"/>
                <w:color w:val="000000"/>
                <w:sz w:val="22"/>
                <w:szCs w:val="22"/>
                <w:lang w:val="hr-HR" w:eastAsia="hr-HR"/>
              </w:rPr>
              <w:br/>
              <w:t>Dimni test vizualizacije strujanja zraka u radnom području kabineta, prema standardu NSF49-2008</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Zahtjev na izvođača validacije sigurnosnih kabineta:</w:t>
            </w:r>
            <w:r w:rsidRPr="00673BB3">
              <w:rPr>
                <w:rFonts w:ascii="Calibri" w:hAnsi="Calibri" w:cs="Calibri"/>
                <w:color w:val="000000"/>
                <w:sz w:val="22"/>
                <w:szCs w:val="22"/>
                <w:lang w:val="hr-HR" w:eastAsia="hr-HR"/>
              </w:rPr>
              <w:br/>
              <w:t>- validator sigurnosnih kabineta mora posjedovati bar</w:t>
            </w:r>
            <w:r w:rsidRPr="00673BB3">
              <w:rPr>
                <w:rFonts w:ascii="Calibri" w:hAnsi="Calibri" w:cs="Calibri"/>
                <w:color w:val="000000"/>
                <w:sz w:val="22"/>
                <w:szCs w:val="22"/>
                <w:lang w:val="hr-HR" w:eastAsia="hr-HR"/>
              </w:rPr>
              <w:br/>
              <w:t>jedan međunarodni certifikat za validatora (ICEB,</w:t>
            </w:r>
            <w:r w:rsidRPr="00673BB3">
              <w:rPr>
                <w:rFonts w:ascii="Calibri" w:hAnsi="Calibri" w:cs="Calibri"/>
                <w:color w:val="000000"/>
                <w:sz w:val="22"/>
                <w:szCs w:val="22"/>
                <w:lang w:val="hr-HR" w:eastAsia="hr-HR"/>
              </w:rPr>
              <w:br/>
              <w:t>Cleanroom testing and certification bord-International ili slično). Po završetku validacije, izvođač je dužan podnijeti izvješće o mjerenju na hrvatskom ili engleskom jeziku koje mora obavezno sadržavati:</w:t>
            </w:r>
            <w:r w:rsidRPr="00673BB3">
              <w:rPr>
                <w:rFonts w:ascii="Calibri" w:hAnsi="Calibri" w:cs="Calibri"/>
                <w:color w:val="000000"/>
                <w:sz w:val="22"/>
                <w:szCs w:val="22"/>
                <w:lang w:val="hr-HR" w:eastAsia="hr-HR"/>
              </w:rPr>
              <w:br/>
              <w:t xml:space="preserve">- protokol validacije s metodologijom u skladu s HR EN </w:t>
            </w:r>
            <w:r w:rsidRPr="00673BB3">
              <w:rPr>
                <w:rFonts w:ascii="Calibri" w:hAnsi="Calibri" w:cs="Calibri"/>
                <w:color w:val="000000"/>
                <w:sz w:val="22"/>
                <w:szCs w:val="22"/>
                <w:lang w:val="hr-HR" w:eastAsia="hr-HR"/>
              </w:rPr>
              <w:br/>
              <w:t>12469, HR ISO 14644-3 i HR ISO 14644-1</w:t>
            </w:r>
            <w:r w:rsidRPr="00673BB3">
              <w:rPr>
                <w:rFonts w:ascii="Calibri" w:hAnsi="Calibri" w:cs="Calibri"/>
                <w:color w:val="000000"/>
                <w:sz w:val="22"/>
                <w:szCs w:val="22"/>
                <w:lang w:val="hr-HR" w:eastAsia="hr-HR"/>
              </w:rPr>
              <w:br/>
              <w:t>- originalne ispise brojača čestica</w:t>
            </w:r>
            <w:r w:rsidRPr="00673BB3">
              <w:rPr>
                <w:rFonts w:ascii="Calibri" w:hAnsi="Calibri" w:cs="Calibri"/>
                <w:color w:val="000000"/>
                <w:sz w:val="22"/>
                <w:szCs w:val="22"/>
                <w:lang w:val="hr-HR" w:eastAsia="hr-HR"/>
              </w:rPr>
              <w:br/>
              <w:t>- certifikate kalibracije korištene opreme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8.</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PQ kabineta: KTB-NS III (tv.br. 0466) i  KTB-NS III (tv.br. 0756) 1x godišnje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Validacija i validacijsko izvješće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8.1.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Mjerenje broja čestica u radnom području kabineta, klasifikacija prema EU GMP standardu (14644-1) - in operation</w:t>
            </w:r>
            <w:r w:rsidRPr="00673BB3">
              <w:rPr>
                <w:rFonts w:ascii="Calibri" w:hAnsi="Calibri" w:cs="Calibri"/>
                <w:color w:val="000000"/>
                <w:sz w:val="22"/>
                <w:szCs w:val="22"/>
                <w:lang w:val="hr-HR" w:eastAsia="hr-HR"/>
              </w:rPr>
              <w:br/>
              <w:t>Dimni test vizualizacije strujanja zraka u radnom području kabineta, prema standardu NSF49-2008 - in operation</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9.</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Čisti prostor LZTI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9.1.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Rezervni dijelovi za čisti prostor 1x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HEPA filter H14 ( 99,999% ) dim: 457x457x78 mm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4</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HEPA filter H14 ( 99,999% ) dim: 305x305x78 mm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kom.</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9.2.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 čistog prostora 1x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Izmjena filtera, priprema starih filtera za zbrinjavanje, kontrola i podešavanje protok zraka na distrubuterima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9.3.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Servis čistog prostora 1x godišnje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Podešavanje padajućih brtvi na vratima, pregled rada interlocka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5</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10.</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Validacija čistog prostora LZTI 1x godišnje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10.1.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Validacija Laboratorija za tkivno inženjerstvo LZTI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9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Mjerenje količine zraka na dobavnim distributerima, sve prema standardu,</w:t>
            </w:r>
            <w:r w:rsidRPr="00673BB3">
              <w:rPr>
                <w:rFonts w:ascii="Calibri" w:hAnsi="Calibri" w:cs="Calibri"/>
                <w:color w:val="000000"/>
                <w:sz w:val="22"/>
                <w:szCs w:val="22"/>
                <w:lang w:val="hr-HR" w:eastAsia="hr-HR"/>
              </w:rPr>
              <w:br/>
              <w:t>DOP test propuštanja HEPA filtera sve prema standardu HR EN 14644:2015</w:t>
            </w:r>
            <w:r w:rsidRPr="00673BB3">
              <w:rPr>
                <w:rFonts w:ascii="Calibri" w:hAnsi="Calibri" w:cs="Calibri"/>
                <w:color w:val="000000"/>
                <w:sz w:val="22"/>
                <w:szCs w:val="22"/>
                <w:lang w:val="hr-HR" w:eastAsia="hr-HR"/>
              </w:rPr>
              <w:br/>
              <w:t>Mjerenje broja čestica u čistom prostoru klasifikacija prema standardu EU GMP ili HR EN 14644:2015,</w:t>
            </w:r>
            <w:r w:rsidRPr="00673BB3">
              <w:rPr>
                <w:rFonts w:ascii="Calibri" w:hAnsi="Calibri" w:cs="Calibri"/>
                <w:color w:val="000000"/>
                <w:sz w:val="22"/>
                <w:szCs w:val="22"/>
                <w:lang w:val="hr-HR" w:eastAsia="hr-HR"/>
              </w:rPr>
              <w:br/>
              <w:t xml:space="preserve">Dimni test vizualizacije strujanja zraka u čistom prostoru, </w:t>
            </w:r>
            <w:r w:rsidRPr="00673BB3">
              <w:rPr>
                <w:rFonts w:ascii="Calibri" w:hAnsi="Calibri" w:cs="Calibri"/>
                <w:color w:val="000000"/>
                <w:sz w:val="22"/>
                <w:szCs w:val="22"/>
                <w:lang w:val="hr-HR" w:eastAsia="hr-HR"/>
              </w:rPr>
              <w:br/>
              <w:t>Mjerenje diferencijalnog tlaka između prostora,</w:t>
            </w:r>
            <w:r w:rsidRPr="00673BB3">
              <w:rPr>
                <w:rFonts w:ascii="Calibri" w:hAnsi="Calibri" w:cs="Calibri"/>
                <w:color w:val="000000"/>
                <w:sz w:val="22"/>
                <w:szCs w:val="22"/>
                <w:lang w:val="hr-HR" w:eastAsia="hr-HR"/>
              </w:rPr>
              <w:br/>
              <w:t>Mjerenje temperature i relativne vlage - mapiranje sa više data logera raspoređenih u prostornu rešetku po prostoru sa trajanjem mapiranja od 24h,</w:t>
            </w:r>
            <w:r w:rsidRPr="00673BB3">
              <w:rPr>
                <w:rFonts w:ascii="Calibri" w:hAnsi="Calibri" w:cs="Calibri"/>
                <w:color w:val="000000"/>
                <w:sz w:val="22"/>
                <w:szCs w:val="22"/>
                <w:lang w:val="hr-HR" w:eastAsia="hr-HR"/>
              </w:rPr>
              <w:br/>
              <w:t>Validacijski izvještaj sa uključenim certifikatima osoba i mjerne opreme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5</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PQ CR - Validacija čistih prostora LZTI 1x godišnje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11.1.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PQ - Klasifikacija čistih prostora u radu (prema standardu ISO 14644 or GGMP or FDA guidance - prema dogovoru između korisnika i izvođača; test metoda prema  EN ISO 14644-1:2010 i  EN ISO 14644-3:2010, Annex B, B.1)  - uključuje sve prostore (4 prostora)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15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11.2.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Dimni test - vizualizacija strujanja po laminarnim uređajima ili čistim prostorima  (dokaz strujanja zraka po prostoru, učinkovitost odsisa, razlika tlaka između prostora; test metoda prema EN ISO 14644-3:2010, Annex B, B.7)  - uključuje sve prostore (4 prostora)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6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11.3.</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Izrada i popunjavanje OQ validacijske dokumentacije za HVAC  i CR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5</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12.</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Troškovi na terenu</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12.1.</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Troškovi transporta 20x u 5 godina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20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Izvanredni servis</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radno vrijeme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16h-22h, subota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- 22h-08h, nedelja, praznik</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ser./h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radno vrijeme</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16h-22h, subota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lastRenderedPageBreak/>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Intervencija na objektu  -  22h-08h, nedelja, praznik</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inž/h</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Transportni troškovi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kpl.</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0</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xml:space="preserve">Napomena: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12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Zamijenski dijelovi koji nisu obuhvaćeni troškovnikom će se fakturirati zasebno prema stvarnom stanju, troškovi transporta i utrošenih sati spram priloženim troškovničkim stavkama i stvarnim troškovima boravka.</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UKUPNO:</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jc w:val="right"/>
              <w:rPr>
                <w:rFonts w:ascii="Calibri" w:hAnsi="Calibri" w:cs="Calibri"/>
                <w:color w:val="000000"/>
                <w:sz w:val="22"/>
                <w:szCs w:val="22"/>
                <w:lang w:val="hr-HR" w:eastAsia="hr-HR"/>
              </w:rPr>
            </w:pPr>
          </w:p>
        </w:tc>
        <w:tc>
          <w:tcPr>
            <w:tcW w:w="1020" w:type="dxa"/>
            <w:tcBorders>
              <w:top w:val="nil"/>
              <w:left w:val="nil"/>
              <w:bottom w:val="single" w:sz="4" w:space="0" w:color="auto"/>
              <w:right w:val="single" w:sz="4" w:space="0" w:color="auto"/>
            </w:tcBorders>
            <w:shd w:val="clear" w:color="auto" w:fill="auto"/>
            <w:vAlign w:val="bottom"/>
            <w:hideMark/>
          </w:tcPr>
          <w:p w:rsidR="00673BB3" w:rsidRPr="006E76E9" w:rsidRDefault="006E76E9" w:rsidP="00673BB3">
            <w:pPr>
              <w:rPr>
                <w:rFonts w:ascii="Calibri" w:hAnsi="Calibri" w:cs="Calibri"/>
                <w:b/>
                <w:color w:val="000000"/>
                <w:sz w:val="22"/>
                <w:szCs w:val="22"/>
                <w:lang w:val="hr-HR" w:eastAsia="hr-HR"/>
              </w:rPr>
            </w:pPr>
            <w:r w:rsidRPr="006E76E9">
              <w:rPr>
                <w:rFonts w:ascii="Calibri" w:hAnsi="Calibri" w:cs="Calibri"/>
                <w:b/>
                <w:color w:val="000000"/>
                <w:sz w:val="18"/>
                <w:szCs w:val="18"/>
                <w:lang w:val="hr-HR" w:eastAsia="hr-HR"/>
              </w:rPr>
              <w:t>UKUPNO BEZ PDV-a</w:t>
            </w:r>
            <w:r w:rsidR="004F3BCE">
              <w:rPr>
                <w:rFonts w:ascii="Calibri" w:hAnsi="Calibri" w:cs="Calibri"/>
                <w:b/>
                <w:color w:val="000000"/>
                <w:sz w:val="18"/>
                <w:szCs w:val="18"/>
                <w:lang w:val="hr-HR" w:eastAsia="hr-HR"/>
              </w:rPr>
              <w:t>:</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300"/>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E76E9" w:rsidRDefault="00673BB3" w:rsidP="00673BB3">
            <w:pPr>
              <w:jc w:val="right"/>
              <w:rPr>
                <w:rFonts w:ascii="Calibri" w:hAnsi="Calibri" w:cs="Calibri"/>
                <w:color w:val="000000"/>
                <w:lang w:val="hr-HR" w:eastAsia="hr-HR"/>
              </w:rPr>
            </w:pPr>
          </w:p>
        </w:tc>
        <w:tc>
          <w:tcPr>
            <w:tcW w:w="1020" w:type="dxa"/>
            <w:tcBorders>
              <w:top w:val="nil"/>
              <w:left w:val="nil"/>
              <w:bottom w:val="single" w:sz="4" w:space="0" w:color="auto"/>
              <w:right w:val="single" w:sz="4" w:space="0" w:color="auto"/>
            </w:tcBorders>
            <w:shd w:val="clear" w:color="auto" w:fill="auto"/>
            <w:vAlign w:val="bottom"/>
            <w:hideMark/>
          </w:tcPr>
          <w:p w:rsidR="00673BB3" w:rsidRPr="006E76E9" w:rsidRDefault="00673BB3" w:rsidP="00673BB3">
            <w:pPr>
              <w:rPr>
                <w:rFonts w:ascii="Calibri" w:hAnsi="Calibri" w:cs="Calibri"/>
                <w:color w:val="000000"/>
                <w:lang w:val="hr-HR" w:eastAsia="hr-HR"/>
              </w:rPr>
            </w:pPr>
            <w:r w:rsidRPr="006E76E9">
              <w:rPr>
                <w:rFonts w:ascii="Calibri" w:hAnsi="Calibri" w:cs="Calibri"/>
                <w:b/>
                <w:color w:val="000000"/>
                <w:lang w:val="hr-HR" w:eastAsia="hr-HR"/>
              </w:rPr>
              <w:t>PDV:</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r w:rsidR="00673BB3" w:rsidRPr="00673BB3" w:rsidTr="00673BB3">
        <w:trPr>
          <w:trHeight w:val="49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578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92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c>
          <w:tcPr>
            <w:tcW w:w="1020" w:type="dxa"/>
            <w:tcBorders>
              <w:top w:val="nil"/>
              <w:left w:val="nil"/>
              <w:bottom w:val="single" w:sz="4" w:space="0" w:color="auto"/>
              <w:right w:val="single" w:sz="4" w:space="0" w:color="auto"/>
            </w:tcBorders>
            <w:shd w:val="clear" w:color="auto" w:fill="auto"/>
            <w:vAlign w:val="bottom"/>
            <w:hideMark/>
          </w:tcPr>
          <w:p w:rsidR="00673BB3" w:rsidRPr="006E76E9" w:rsidRDefault="00673BB3" w:rsidP="00673BB3">
            <w:pPr>
              <w:rPr>
                <w:rFonts w:ascii="Calibri" w:hAnsi="Calibri" w:cs="Calibri"/>
                <w:b/>
                <w:color w:val="000000"/>
                <w:sz w:val="18"/>
                <w:szCs w:val="18"/>
                <w:lang w:val="hr-HR" w:eastAsia="hr-HR"/>
              </w:rPr>
            </w:pPr>
            <w:r w:rsidRPr="006E76E9">
              <w:rPr>
                <w:rFonts w:ascii="Calibri" w:hAnsi="Calibri" w:cs="Calibri"/>
                <w:b/>
                <w:color w:val="000000"/>
                <w:sz w:val="18"/>
                <w:szCs w:val="18"/>
                <w:lang w:val="hr-HR" w:eastAsia="hr-HR"/>
              </w:rPr>
              <w:t>UKUPNO S PDV-om:</w:t>
            </w:r>
          </w:p>
        </w:tc>
        <w:tc>
          <w:tcPr>
            <w:tcW w:w="960" w:type="dxa"/>
            <w:tcBorders>
              <w:top w:val="nil"/>
              <w:left w:val="nil"/>
              <w:bottom w:val="single" w:sz="4" w:space="0" w:color="auto"/>
              <w:right w:val="single" w:sz="4" w:space="0" w:color="auto"/>
            </w:tcBorders>
            <w:shd w:val="clear" w:color="auto" w:fill="auto"/>
            <w:vAlign w:val="bottom"/>
            <w:hideMark/>
          </w:tcPr>
          <w:p w:rsidR="00673BB3" w:rsidRPr="00673BB3" w:rsidRDefault="00673BB3" w:rsidP="00673BB3">
            <w:pPr>
              <w:rPr>
                <w:rFonts w:ascii="Calibri" w:hAnsi="Calibri" w:cs="Calibri"/>
                <w:color w:val="000000"/>
                <w:sz w:val="22"/>
                <w:szCs w:val="22"/>
                <w:lang w:val="hr-HR" w:eastAsia="hr-HR"/>
              </w:rPr>
            </w:pPr>
            <w:r w:rsidRPr="00673BB3">
              <w:rPr>
                <w:rFonts w:ascii="Calibri" w:hAnsi="Calibri" w:cs="Calibri"/>
                <w:color w:val="000000"/>
                <w:sz w:val="22"/>
                <w:szCs w:val="22"/>
                <w:lang w:val="hr-HR" w:eastAsia="hr-HR"/>
              </w:rPr>
              <w:t> </w:t>
            </w:r>
          </w:p>
        </w:tc>
      </w:tr>
    </w:tbl>
    <w:p w:rsidR="002C4907" w:rsidRDefault="002C4907" w:rsidP="00C74660">
      <w:pPr>
        <w:rPr>
          <w:rFonts w:ascii="Arial" w:eastAsia="Arial" w:hAnsi="Arial" w:cs="Arial"/>
          <w:sz w:val="22"/>
          <w:szCs w:val="22"/>
        </w:rPr>
      </w:pPr>
    </w:p>
    <w:p w:rsidR="00AC21CE" w:rsidRPr="005C71DA" w:rsidRDefault="00AC21CE" w:rsidP="00C74660">
      <w:pPr>
        <w:rPr>
          <w:rFonts w:ascii="Arial" w:eastAsia="Arial" w:hAnsi="Arial" w:cs="Arial"/>
          <w:sz w:val="22"/>
          <w:szCs w:val="22"/>
        </w:rPr>
      </w:pPr>
    </w:p>
    <w:sectPr w:rsidR="00AC21CE" w:rsidRPr="005C71DA"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834" w:rsidRDefault="007A7834">
      <w:r>
        <w:separator/>
      </w:r>
    </w:p>
  </w:endnote>
  <w:endnote w:type="continuationSeparator" w:id="0">
    <w:p w:rsidR="007A7834" w:rsidRDefault="007A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0F627A" w:rsidRDefault="000F627A">
        <w:pPr>
          <w:pStyle w:val="Footer"/>
          <w:jc w:val="right"/>
        </w:pPr>
        <w:r>
          <w:fldChar w:fldCharType="begin"/>
        </w:r>
        <w:r>
          <w:instrText>PAGE   \* MERGEFORMAT</w:instrText>
        </w:r>
        <w:r>
          <w:fldChar w:fldCharType="separate"/>
        </w:r>
        <w:r w:rsidR="0026272F" w:rsidRPr="0026272F">
          <w:rPr>
            <w:noProof/>
            <w:lang w:val="hr-HR"/>
          </w:rPr>
          <w:t>22</w:t>
        </w:r>
        <w:r>
          <w:fldChar w:fldCharType="end"/>
        </w:r>
      </w:p>
    </w:sdtContent>
  </w:sdt>
  <w:p w:rsidR="000F627A" w:rsidRPr="00851386" w:rsidRDefault="00D372A8" w:rsidP="00851386">
    <w:pPr>
      <w:pStyle w:val="Footer"/>
    </w:pPr>
    <w:r>
      <w:t>Klinički bolnički centar Sestre milosrdnice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834" w:rsidRDefault="007A7834">
      <w:r>
        <w:separator/>
      </w:r>
    </w:p>
  </w:footnote>
  <w:footnote w:type="continuationSeparator" w:id="0">
    <w:p w:rsidR="007A7834" w:rsidRDefault="007A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834AF"/>
    <w:multiLevelType w:val="hybridMultilevel"/>
    <w:tmpl w:val="DB10B3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1"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6" w15:restartNumberingAfterBreak="0">
    <w:nsid w:val="35E0017D"/>
    <w:multiLevelType w:val="hybridMultilevel"/>
    <w:tmpl w:val="AF76D188"/>
    <w:lvl w:ilvl="0" w:tplc="98047A3C">
      <w:start w:val="1"/>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17"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F3D65EF"/>
    <w:multiLevelType w:val="hybridMultilevel"/>
    <w:tmpl w:val="A4CEFD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3186399"/>
    <w:multiLevelType w:val="hybridMultilevel"/>
    <w:tmpl w:val="85F0E332"/>
    <w:lvl w:ilvl="0" w:tplc="C7DCC656">
      <w:start w:val="3"/>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3" w15:restartNumberingAfterBreak="0">
    <w:nsid w:val="65F661E9"/>
    <w:multiLevelType w:val="hybridMultilevel"/>
    <w:tmpl w:val="450C4EB8"/>
    <w:lvl w:ilvl="0" w:tplc="BB1A431E">
      <w:start w:val="1"/>
      <w:numFmt w:val="decimal"/>
      <w:lvlText w:val="%1."/>
      <w:lvlJc w:val="left"/>
      <w:pPr>
        <w:ind w:left="840" w:hanging="60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8"/>
  </w:num>
  <w:num w:numId="6">
    <w:abstractNumId w:val="24"/>
  </w:num>
  <w:num w:numId="7">
    <w:abstractNumId w:val="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6"/>
  </w:num>
  <w:num w:numId="11">
    <w:abstractNumId w:val="7"/>
  </w:num>
  <w:num w:numId="12">
    <w:abstractNumId w:val="17"/>
  </w:num>
  <w:num w:numId="13">
    <w:abstractNumId w:val="20"/>
  </w:num>
  <w:num w:numId="14">
    <w:abstractNumId w:val="15"/>
  </w:num>
  <w:num w:numId="15">
    <w:abstractNumId w:val="12"/>
  </w:num>
  <w:num w:numId="16">
    <w:abstractNumId w:val="0"/>
  </w:num>
  <w:num w:numId="17">
    <w:abstractNumId w:val="25"/>
  </w:num>
  <w:num w:numId="18">
    <w:abstractNumId w:val="3"/>
  </w:num>
  <w:num w:numId="19">
    <w:abstractNumId w:val="8"/>
  </w:num>
  <w:num w:numId="20">
    <w:abstractNumId w:val="9"/>
  </w:num>
  <w:num w:numId="21">
    <w:abstractNumId w:val="6"/>
  </w:num>
  <w:num w:numId="22">
    <w:abstractNumId w:val="14"/>
  </w:num>
  <w:num w:numId="23">
    <w:abstractNumId w:val="19"/>
  </w:num>
  <w:num w:numId="24">
    <w:abstractNumId w:val="11"/>
  </w:num>
  <w:num w:numId="25">
    <w:abstractNumId w:val="4"/>
  </w:num>
  <w:num w:numId="26">
    <w:abstractNumId w:val="28"/>
  </w:num>
  <w:num w:numId="27">
    <w:abstractNumId w:val="21"/>
  </w:num>
  <w:num w:numId="28">
    <w:abstractNumId w:val="23"/>
  </w:num>
  <w:num w:numId="29">
    <w:abstractNumId w:val="16"/>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079C5"/>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36DD8"/>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E75"/>
    <w:rsid w:val="0006543F"/>
    <w:rsid w:val="000657A7"/>
    <w:rsid w:val="00070470"/>
    <w:rsid w:val="000714BC"/>
    <w:rsid w:val="0007151E"/>
    <w:rsid w:val="00072DB0"/>
    <w:rsid w:val="00072E2F"/>
    <w:rsid w:val="000736CC"/>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185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642"/>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27A"/>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2CA0"/>
    <w:rsid w:val="001D3E01"/>
    <w:rsid w:val="001D461E"/>
    <w:rsid w:val="001D5385"/>
    <w:rsid w:val="001D5674"/>
    <w:rsid w:val="001D5E32"/>
    <w:rsid w:val="001D604D"/>
    <w:rsid w:val="001D6BC7"/>
    <w:rsid w:val="001D6C17"/>
    <w:rsid w:val="001D6E1D"/>
    <w:rsid w:val="001D6FE8"/>
    <w:rsid w:val="001D7D05"/>
    <w:rsid w:val="001E1D97"/>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72F"/>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A72"/>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3CE2"/>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2BC8"/>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3F88"/>
    <w:rsid w:val="0036486B"/>
    <w:rsid w:val="00365186"/>
    <w:rsid w:val="0036608D"/>
    <w:rsid w:val="00366178"/>
    <w:rsid w:val="00367260"/>
    <w:rsid w:val="00370D16"/>
    <w:rsid w:val="003717DC"/>
    <w:rsid w:val="00371920"/>
    <w:rsid w:val="003745A4"/>
    <w:rsid w:val="00374E71"/>
    <w:rsid w:val="00375A05"/>
    <w:rsid w:val="00376294"/>
    <w:rsid w:val="003774C8"/>
    <w:rsid w:val="00377F4A"/>
    <w:rsid w:val="00382B08"/>
    <w:rsid w:val="00383BD5"/>
    <w:rsid w:val="00383D7A"/>
    <w:rsid w:val="00384896"/>
    <w:rsid w:val="003848ED"/>
    <w:rsid w:val="00384A35"/>
    <w:rsid w:val="0038502B"/>
    <w:rsid w:val="0038586B"/>
    <w:rsid w:val="00387193"/>
    <w:rsid w:val="003878EA"/>
    <w:rsid w:val="00390CCB"/>
    <w:rsid w:val="003940AE"/>
    <w:rsid w:val="00395EBA"/>
    <w:rsid w:val="00396828"/>
    <w:rsid w:val="00396BD9"/>
    <w:rsid w:val="0039770E"/>
    <w:rsid w:val="0039791D"/>
    <w:rsid w:val="003A0411"/>
    <w:rsid w:val="003A049C"/>
    <w:rsid w:val="003A0E77"/>
    <w:rsid w:val="003A145C"/>
    <w:rsid w:val="003A16AA"/>
    <w:rsid w:val="003A18D8"/>
    <w:rsid w:val="003A195C"/>
    <w:rsid w:val="003A20E0"/>
    <w:rsid w:val="003A2AF1"/>
    <w:rsid w:val="003A3CF6"/>
    <w:rsid w:val="003A4466"/>
    <w:rsid w:val="003B02DF"/>
    <w:rsid w:val="003B0FD0"/>
    <w:rsid w:val="003B2A6C"/>
    <w:rsid w:val="003B2F87"/>
    <w:rsid w:val="003B36EC"/>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1E7A"/>
    <w:rsid w:val="00433126"/>
    <w:rsid w:val="00433E06"/>
    <w:rsid w:val="00435279"/>
    <w:rsid w:val="00435AED"/>
    <w:rsid w:val="004371E0"/>
    <w:rsid w:val="004415F0"/>
    <w:rsid w:val="00442114"/>
    <w:rsid w:val="004425FF"/>
    <w:rsid w:val="00442B58"/>
    <w:rsid w:val="004450BE"/>
    <w:rsid w:val="00446553"/>
    <w:rsid w:val="004466E7"/>
    <w:rsid w:val="00446AB3"/>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8E5"/>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3BCE"/>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0CF5"/>
    <w:rsid w:val="00531174"/>
    <w:rsid w:val="00531AAF"/>
    <w:rsid w:val="00532260"/>
    <w:rsid w:val="00533A46"/>
    <w:rsid w:val="00534BC4"/>
    <w:rsid w:val="00534FDF"/>
    <w:rsid w:val="005351C5"/>
    <w:rsid w:val="00535EAE"/>
    <w:rsid w:val="00537D0C"/>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1928"/>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BB3"/>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1D9A"/>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13AB"/>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E76E9"/>
    <w:rsid w:val="006F0E6C"/>
    <w:rsid w:val="006F16D7"/>
    <w:rsid w:val="006F1DF4"/>
    <w:rsid w:val="006F2249"/>
    <w:rsid w:val="006F3017"/>
    <w:rsid w:val="006F3D27"/>
    <w:rsid w:val="006F3E29"/>
    <w:rsid w:val="006F3E34"/>
    <w:rsid w:val="006F3E6B"/>
    <w:rsid w:val="006F44CD"/>
    <w:rsid w:val="006F63FE"/>
    <w:rsid w:val="006F6863"/>
    <w:rsid w:val="006F69BF"/>
    <w:rsid w:val="006F6ECB"/>
    <w:rsid w:val="006F72E8"/>
    <w:rsid w:val="006F79BE"/>
    <w:rsid w:val="006F7A0F"/>
    <w:rsid w:val="006F7ACD"/>
    <w:rsid w:val="006F7EBA"/>
    <w:rsid w:val="007017B5"/>
    <w:rsid w:val="00701CA2"/>
    <w:rsid w:val="00701D06"/>
    <w:rsid w:val="0070203E"/>
    <w:rsid w:val="00702A97"/>
    <w:rsid w:val="00704F61"/>
    <w:rsid w:val="007063BB"/>
    <w:rsid w:val="007064F8"/>
    <w:rsid w:val="00706A60"/>
    <w:rsid w:val="00706C0F"/>
    <w:rsid w:val="00707058"/>
    <w:rsid w:val="00707449"/>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834"/>
    <w:rsid w:val="007A7918"/>
    <w:rsid w:val="007A7D66"/>
    <w:rsid w:val="007B23FE"/>
    <w:rsid w:val="007B2933"/>
    <w:rsid w:val="007B43B0"/>
    <w:rsid w:val="007B4EF6"/>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0AF7"/>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242"/>
    <w:rsid w:val="00904855"/>
    <w:rsid w:val="009051BD"/>
    <w:rsid w:val="00905D11"/>
    <w:rsid w:val="00905EEF"/>
    <w:rsid w:val="009068D1"/>
    <w:rsid w:val="00911F96"/>
    <w:rsid w:val="0091265F"/>
    <w:rsid w:val="0091350F"/>
    <w:rsid w:val="00914213"/>
    <w:rsid w:val="009164A4"/>
    <w:rsid w:val="00917611"/>
    <w:rsid w:val="009227BD"/>
    <w:rsid w:val="00922A69"/>
    <w:rsid w:val="00922A87"/>
    <w:rsid w:val="00922A8F"/>
    <w:rsid w:val="00922EAE"/>
    <w:rsid w:val="00923BD0"/>
    <w:rsid w:val="0092405B"/>
    <w:rsid w:val="009240D1"/>
    <w:rsid w:val="0092426A"/>
    <w:rsid w:val="009253A0"/>
    <w:rsid w:val="00926823"/>
    <w:rsid w:val="00930035"/>
    <w:rsid w:val="00933EDD"/>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84B"/>
    <w:rsid w:val="00955C5A"/>
    <w:rsid w:val="00956BAB"/>
    <w:rsid w:val="00957CDF"/>
    <w:rsid w:val="00957F17"/>
    <w:rsid w:val="00961700"/>
    <w:rsid w:val="00964AC8"/>
    <w:rsid w:val="00964B54"/>
    <w:rsid w:val="00965721"/>
    <w:rsid w:val="00965FBA"/>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AF2"/>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11C"/>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15D"/>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EF8"/>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21CE"/>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5984"/>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941"/>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529"/>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18FD"/>
    <w:rsid w:val="00BE2F62"/>
    <w:rsid w:val="00BE2FC2"/>
    <w:rsid w:val="00BE37F0"/>
    <w:rsid w:val="00BE3BDF"/>
    <w:rsid w:val="00BE499B"/>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91B"/>
    <w:rsid w:val="00C11BE1"/>
    <w:rsid w:val="00C120A5"/>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0A68"/>
    <w:rsid w:val="00C3190E"/>
    <w:rsid w:val="00C31FEB"/>
    <w:rsid w:val="00C33190"/>
    <w:rsid w:val="00C33821"/>
    <w:rsid w:val="00C345B1"/>
    <w:rsid w:val="00C35275"/>
    <w:rsid w:val="00C36828"/>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9E2"/>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4660"/>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6CD7"/>
    <w:rsid w:val="00CE6EE5"/>
    <w:rsid w:val="00CE70FA"/>
    <w:rsid w:val="00CF255D"/>
    <w:rsid w:val="00CF2780"/>
    <w:rsid w:val="00CF3081"/>
    <w:rsid w:val="00CF31BB"/>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198E"/>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2A8"/>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0C1"/>
    <w:rsid w:val="00D626A0"/>
    <w:rsid w:val="00D62784"/>
    <w:rsid w:val="00D627E1"/>
    <w:rsid w:val="00D63223"/>
    <w:rsid w:val="00D63510"/>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755"/>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1D59"/>
    <w:rsid w:val="00EB23DA"/>
    <w:rsid w:val="00EB4D85"/>
    <w:rsid w:val="00EB5E43"/>
    <w:rsid w:val="00EB608B"/>
    <w:rsid w:val="00EB6613"/>
    <w:rsid w:val="00EB6C7F"/>
    <w:rsid w:val="00EB6D21"/>
    <w:rsid w:val="00EB78CB"/>
    <w:rsid w:val="00EB7A9D"/>
    <w:rsid w:val="00EC12E1"/>
    <w:rsid w:val="00EC265F"/>
    <w:rsid w:val="00EC4A55"/>
    <w:rsid w:val="00EC5258"/>
    <w:rsid w:val="00ED0316"/>
    <w:rsid w:val="00ED050E"/>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2E46"/>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47D4"/>
    <w:rsid w:val="00F3577E"/>
    <w:rsid w:val="00F35CE6"/>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97FFD"/>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28D"/>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5740104">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B504-6F42-42B3-80FD-B9FBA159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6528</Words>
  <Characters>37214</Characters>
  <Application>Microsoft Office Word</Application>
  <DocSecurity>0</DocSecurity>
  <Lines>310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2022-04-25T11:43:00Z</dcterms:modified>
</cp:coreProperties>
</file>