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0A2" w:rsidRPr="0097692C" w:rsidRDefault="00F730A2" w:rsidP="00F730A2">
      <w:pPr>
        <w:spacing w:line="240" w:lineRule="auto"/>
        <w:jc w:val="center"/>
        <w:rPr>
          <w:rFonts w:ascii="Arial" w:hAnsi="Arial" w:cs="Arial"/>
          <w:b/>
          <w:sz w:val="32"/>
          <w:szCs w:val="32"/>
        </w:rPr>
      </w:pPr>
      <w:r w:rsidRPr="0097692C">
        <w:rPr>
          <w:rFonts w:ascii="Arial" w:hAnsi="Arial" w:cs="Arial"/>
          <w:b/>
          <w:sz w:val="32"/>
          <w:szCs w:val="32"/>
        </w:rPr>
        <w:t>Novi oralni antikoagulansi: povezanost koncentracije lijeka i antikoagulantnog učinka</w:t>
      </w:r>
    </w:p>
    <w:p w:rsidR="00F730A2" w:rsidRDefault="00F730A2" w:rsidP="00F730A2">
      <w:pPr>
        <w:spacing w:line="240" w:lineRule="auto"/>
        <w:jc w:val="center"/>
        <w:rPr>
          <w:rFonts w:ascii="Arial" w:hAnsi="Arial" w:cs="Arial"/>
          <w:sz w:val="32"/>
          <w:szCs w:val="32"/>
        </w:rPr>
      </w:pPr>
      <w:r>
        <w:rPr>
          <w:rFonts w:ascii="Arial" w:hAnsi="Arial" w:cs="Arial"/>
          <w:sz w:val="32"/>
          <w:szCs w:val="32"/>
        </w:rPr>
        <w:t>HRZZ istraživački projekt (HRZZ-IP)</w:t>
      </w:r>
    </w:p>
    <w:p w:rsidR="00F730A2" w:rsidRDefault="00F730A2" w:rsidP="00F730A2">
      <w:pPr>
        <w:spacing w:line="240" w:lineRule="auto"/>
        <w:jc w:val="center"/>
        <w:rPr>
          <w:rFonts w:ascii="Arial" w:hAnsi="Arial" w:cs="Arial"/>
          <w:sz w:val="32"/>
          <w:szCs w:val="32"/>
        </w:rPr>
      </w:pPr>
      <w:r w:rsidRPr="0097692C">
        <w:rPr>
          <w:rFonts w:ascii="Arial" w:hAnsi="Arial" w:cs="Arial"/>
          <w:noProof/>
          <w:sz w:val="32"/>
          <w:szCs w:val="32"/>
          <w:lang w:eastAsia="hr-HR"/>
        </w:rPr>
        <w:drawing>
          <wp:inline distT="0" distB="0" distL="0" distR="0">
            <wp:extent cx="2228850" cy="1000125"/>
            <wp:effectExtent l="19050" t="0" r="0" b="0"/>
            <wp:docPr id="2" name="Picture 2" descr="Slikovni rezultat za logo hrzz"/>
            <wp:cNvGraphicFramePr/>
            <a:graphic xmlns:a="http://schemas.openxmlformats.org/drawingml/2006/main">
              <a:graphicData uri="http://schemas.openxmlformats.org/drawingml/2006/picture">
                <pic:pic xmlns:pic="http://schemas.openxmlformats.org/drawingml/2006/picture">
                  <pic:nvPicPr>
                    <pic:cNvPr id="3074" name="Picture 2" descr="Slikovni rezultat za logo hrzz"/>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8852" cy="1000126"/>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inline>
        </w:drawing>
      </w:r>
    </w:p>
    <w:p w:rsidR="00F730A2" w:rsidRDefault="00F730A2" w:rsidP="00F730A2">
      <w:pPr>
        <w:spacing w:line="240" w:lineRule="auto"/>
        <w:jc w:val="both"/>
        <w:rPr>
          <w:rFonts w:ascii="Arial" w:hAnsi="Arial" w:cs="Arial"/>
          <w:sz w:val="24"/>
          <w:szCs w:val="24"/>
        </w:rPr>
      </w:pPr>
      <w:r w:rsidRPr="007F5B8E">
        <w:rPr>
          <w:rFonts w:ascii="Arial" w:hAnsi="Arial" w:cs="Arial"/>
          <w:b/>
          <w:sz w:val="24"/>
          <w:szCs w:val="24"/>
        </w:rPr>
        <w:t>Naziv projekta</w:t>
      </w:r>
      <w:r>
        <w:rPr>
          <w:rFonts w:ascii="Arial" w:hAnsi="Arial" w:cs="Arial"/>
          <w:b/>
          <w:sz w:val="24"/>
          <w:szCs w:val="24"/>
        </w:rPr>
        <w:t>:</w:t>
      </w:r>
      <w:r>
        <w:rPr>
          <w:rFonts w:ascii="Arial" w:hAnsi="Arial" w:cs="Arial"/>
          <w:sz w:val="24"/>
          <w:szCs w:val="24"/>
        </w:rPr>
        <w:t xml:space="preserve"> </w:t>
      </w:r>
      <w:r w:rsidRPr="0097692C">
        <w:rPr>
          <w:rFonts w:ascii="Arial" w:hAnsi="Arial" w:cs="Arial"/>
          <w:sz w:val="24"/>
          <w:szCs w:val="24"/>
        </w:rPr>
        <w:t>Novi oralni antikoagulansi: povezanost koncentracije lijeka i antikoagulantnog učinka</w:t>
      </w:r>
    </w:p>
    <w:p w:rsidR="00F730A2" w:rsidRPr="0097692C" w:rsidRDefault="00F730A2" w:rsidP="00F730A2">
      <w:pPr>
        <w:spacing w:line="240" w:lineRule="auto"/>
        <w:jc w:val="both"/>
        <w:rPr>
          <w:rFonts w:ascii="Arial" w:hAnsi="Arial" w:cs="Arial"/>
          <w:sz w:val="24"/>
          <w:szCs w:val="24"/>
        </w:rPr>
      </w:pPr>
      <w:r w:rsidRPr="007F5B8E">
        <w:rPr>
          <w:rFonts w:ascii="Arial" w:hAnsi="Arial" w:cs="Arial"/>
          <w:b/>
          <w:sz w:val="24"/>
          <w:szCs w:val="24"/>
        </w:rPr>
        <w:t>Broj projekta</w:t>
      </w:r>
      <w:r>
        <w:rPr>
          <w:rFonts w:ascii="Arial" w:hAnsi="Arial" w:cs="Arial"/>
          <w:sz w:val="24"/>
          <w:szCs w:val="24"/>
        </w:rPr>
        <w:t xml:space="preserve">: </w:t>
      </w:r>
      <w:r w:rsidRPr="0097692C">
        <w:rPr>
          <w:rFonts w:ascii="Arial" w:hAnsi="Arial" w:cs="Arial"/>
          <w:sz w:val="24"/>
          <w:szCs w:val="24"/>
        </w:rPr>
        <w:t>HRZZ-IP-2016-06-8208</w:t>
      </w:r>
    </w:p>
    <w:p w:rsidR="00F730A2" w:rsidRDefault="00F730A2" w:rsidP="00F730A2">
      <w:pPr>
        <w:spacing w:line="240" w:lineRule="auto"/>
        <w:jc w:val="both"/>
        <w:rPr>
          <w:rFonts w:ascii="Arial" w:hAnsi="Arial" w:cs="Arial"/>
          <w:sz w:val="24"/>
          <w:szCs w:val="24"/>
        </w:rPr>
      </w:pPr>
      <w:r w:rsidRPr="007F5B8E">
        <w:rPr>
          <w:rFonts w:ascii="Arial" w:hAnsi="Arial" w:cs="Arial"/>
          <w:b/>
          <w:sz w:val="24"/>
          <w:szCs w:val="24"/>
        </w:rPr>
        <w:t>Akronim projekta</w:t>
      </w:r>
      <w:r>
        <w:rPr>
          <w:rFonts w:ascii="Arial" w:hAnsi="Arial" w:cs="Arial"/>
          <w:sz w:val="24"/>
          <w:szCs w:val="24"/>
        </w:rPr>
        <w:t xml:space="preserve">: </w:t>
      </w:r>
      <w:r w:rsidRPr="0097692C">
        <w:rPr>
          <w:rFonts w:ascii="Arial" w:hAnsi="Arial" w:cs="Arial"/>
          <w:sz w:val="24"/>
          <w:szCs w:val="24"/>
        </w:rPr>
        <w:t>LAB-NOAC</w:t>
      </w:r>
    </w:p>
    <w:p w:rsidR="00F730A2" w:rsidRDefault="00F730A2" w:rsidP="00F730A2">
      <w:pPr>
        <w:spacing w:line="240" w:lineRule="auto"/>
        <w:jc w:val="both"/>
        <w:rPr>
          <w:rFonts w:ascii="Arial" w:hAnsi="Arial" w:cs="Arial"/>
          <w:sz w:val="24"/>
          <w:szCs w:val="24"/>
        </w:rPr>
      </w:pPr>
      <w:r w:rsidRPr="007F5B8E">
        <w:rPr>
          <w:rFonts w:ascii="Arial" w:hAnsi="Arial" w:cs="Arial"/>
          <w:b/>
          <w:sz w:val="24"/>
          <w:szCs w:val="24"/>
        </w:rPr>
        <w:t>Trajanje projekta</w:t>
      </w:r>
      <w:r>
        <w:rPr>
          <w:rFonts w:ascii="Arial" w:hAnsi="Arial" w:cs="Arial"/>
          <w:sz w:val="24"/>
          <w:szCs w:val="24"/>
        </w:rPr>
        <w:t xml:space="preserve">: </w:t>
      </w:r>
      <w:r w:rsidRPr="0097692C">
        <w:rPr>
          <w:rFonts w:ascii="Arial" w:hAnsi="Arial" w:cs="Arial"/>
          <w:sz w:val="24"/>
          <w:szCs w:val="24"/>
        </w:rPr>
        <w:t>1.4.2017. - 31.3.2021.</w:t>
      </w:r>
    </w:p>
    <w:p w:rsidR="00F730A2" w:rsidRDefault="00F730A2" w:rsidP="00F730A2">
      <w:pPr>
        <w:spacing w:line="240" w:lineRule="auto"/>
        <w:jc w:val="both"/>
        <w:rPr>
          <w:rFonts w:ascii="Arial" w:hAnsi="Arial" w:cs="Arial"/>
          <w:sz w:val="24"/>
          <w:szCs w:val="24"/>
        </w:rPr>
      </w:pPr>
      <w:r w:rsidRPr="007F5B8E">
        <w:rPr>
          <w:rFonts w:ascii="Arial" w:hAnsi="Arial" w:cs="Arial"/>
          <w:b/>
          <w:sz w:val="24"/>
          <w:szCs w:val="24"/>
        </w:rPr>
        <w:t>Voditelj projekta</w:t>
      </w:r>
      <w:r>
        <w:rPr>
          <w:rFonts w:ascii="Arial" w:hAnsi="Arial" w:cs="Arial"/>
          <w:sz w:val="24"/>
          <w:szCs w:val="24"/>
        </w:rPr>
        <w:t>: Dr. sc. Sandra Margetić, znanstveni suradnik, Odjel za laboratorijsku hematologiju i koagulaciju, Klinički zavod za kemiju, KBC Sestre milosrdnice</w:t>
      </w:r>
    </w:p>
    <w:p w:rsidR="00F730A2" w:rsidRDefault="00F730A2" w:rsidP="00F730A2">
      <w:pPr>
        <w:spacing w:line="240" w:lineRule="auto"/>
        <w:jc w:val="both"/>
        <w:rPr>
          <w:rFonts w:ascii="Arial" w:hAnsi="Arial" w:cs="Arial"/>
          <w:sz w:val="24"/>
          <w:szCs w:val="24"/>
        </w:rPr>
      </w:pPr>
      <w:r>
        <w:rPr>
          <w:rFonts w:ascii="Arial" w:hAnsi="Arial" w:cs="Arial"/>
          <w:b/>
          <w:sz w:val="24"/>
          <w:szCs w:val="24"/>
        </w:rPr>
        <w:t>Ime ustanove</w:t>
      </w:r>
      <w:r w:rsidRPr="007F5B8E">
        <w:rPr>
          <w:rFonts w:ascii="Arial" w:hAnsi="Arial" w:cs="Arial"/>
          <w:b/>
          <w:sz w:val="24"/>
          <w:szCs w:val="24"/>
        </w:rPr>
        <w:t xml:space="preserve"> nositelja na kojoj će se provoditi projekt</w:t>
      </w:r>
      <w:r>
        <w:rPr>
          <w:rFonts w:ascii="Arial" w:hAnsi="Arial" w:cs="Arial"/>
          <w:sz w:val="24"/>
          <w:szCs w:val="24"/>
        </w:rPr>
        <w:t>: KBC Sestre milosrdnice</w:t>
      </w:r>
    </w:p>
    <w:p w:rsidR="00F730A2" w:rsidRDefault="00F730A2" w:rsidP="00F730A2">
      <w:pPr>
        <w:spacing w:line="240" w:lineRule="auto"/>
        <w:jc w:val="both"/>
        <w:rPr>
          <w:rFonts w:ascii="Arial" w:hAnsi="Arial" w:cs="Arial"/>
          <w:sz w:val="24"/>
          <w:szCs w:val="24"/>
        </w:rPr>
      </w:pPr>
      <w:r>
        <w:rPr>
          <w:rFonts w:ascii="Arial" w:hAnsi="Arial" w:cs="Arial"/>
          <w:b/>
          <w:sz w:val="24"/>
          <w:szCs w:val="24"/>
        </w:rPr>
        <w:t>Klinika/Zavod n</w:t>
      </w:r>
      <w:r w:rsidRPr="007F5B8E">
        <w:rPr>
          <w:rFonts w:ascii="Arial" w:hAnsi="Arial" w:cs="Arial"/>
          <w:b/>
          <w:sz w:val="24"/>
          <w:szCs w:val="24"/>
        </w:rPr>
        <w:t xml:space="preserve">ositelj projekta </w:t>
      </w:r>
      <w:r>
        <w:rPr>
          <w:rFonts w:ascii="Arial" w:hAnsi="Arial" w:cs="Arial"/>
          <w:b/>
          <w:sz w:val="24"/>
          <w:szCs w:val="24"/>
        </w:rPr>
        <w:t>unutar</w:t>
      </w:r>
      <w:r w:rsidRPr="007F5B8E">
        <w:rPr>
          <w:rFonts w:ascii="Arial" w:hAnsi="Arial" w:cs="Arial"/>
          <w:b/>
          <w:sz w:val="24"/>
          <w:szCs w:val="24"/>
        </w:rPr>
        <w:t xml:space="preserve"> KBC Sestre milosrdnice</w:t>
      </w:r>
      <w:r w:rsidRPr="0097692C">
        <w:rPr>
          <w:rFonts w:ascii="Arial" w:hAnsi="Arial" w:cs="Arial"/>
          <w:sz w:val="24"/>
          <w:szCs w:val="24"/>
        </w:rPr>
        <w:t>: Klinički zavod za kemiju (KZZK)</w:t>
      </w:r>
    </w:p>
    <w:p w:rsidR="00F730A2" w:rsidRDefault="00F730A2" w:rsidP="00F730A2">
      <w:pPr>
        <w:spacing w:line="240" w:lineRule="auto"/>
        <w:jc w:val="both"/>
        <w:rPr>
          <w:rFonts w:ascii="Arial" w:hAnsi="Arial" w:cs="Arial"/>
          <w:sz w:val="24"/>
          <w:szCs w:val="24"/>
        </w:rPr>
      </w:pPr>
      <w:r w:rsidRPr="00F02D1C">
        <w:rPr>
          <w:rFonts w:ascii="Arial" w:hAnsi="Arial" w:cs="Arial"/>
          <w:b/>
          <w:sz w:val="24"/>
          <w:szCs w:val="24"/>
        </w:rPr>
        <w:t>Ugovoreni iznos financiranja</w:t>
      </w:r>
      <w:r>
        <w:t xml:space="preserve">: </w:t>
      </w:r>
      <w:r w:rsidRPr="00F02D1C">
        <w:rPr>
          <w:rFonts w:ascii="Arial" w:hAnsi="Arial" w:cs="Arial"/>
          <w:sz w:val="24"/>
          <w:szCs w:val="24"/>
        </w:rPr>
        <w:t>600.000,00 kn</w:t>
      </w:r>
    </w:p>
    <w:p w:rsidR="0014127E" w:rsidRDefault="0014127E" w:rsidP="00F730A2">
      <w:pPr>
        <w:spacing w:line="240" w:lineRule="auto"/>
        <w:jc w:val="both"/>
        <w:rPr>
          <w:rFonts w:ascii="Arial" w:hAnsi="Arial" w:cs="Arial"/>
          <w:sz w:val="24"/>
          <w:szCs w:val="24"/>
        </w:rPr>
      </w:pPr>
      <w:bookmarkStart w:id="0" w:name="_GoBack"/>
      <w:bookmarkEnd w:id="0"/>
    </w:p>
    <w:p w:rsidR="00F730A2" w:rsidRDefault="00F730A2" w:rsidP="00F730A2">
      <w:pPr>
        <w:spacing w:line="240" w:lineRule="auto"/>
        <w:jc w:val="both"/>
        <w:rPr>
          <w:rFonts w:ascii="Arial" w:hAnsi="Arial" w:cs="Arial"/>
          <w:sz w:val="24"/>
          <w:szCs w:val="24"/>
        </w:rPr>
      </w:pPr>
      <w:r w:rsidRPr="00F136EE">
        <w:rPr>
          <w:rFonts w:ascii="Arial" w:hAnsi="Arial" w:cs="Arial"/>
          <w:b/>
          <w:sz w:val="24"/>
          <w:szCs w:val="24"/>
        </w:rPr>
        <w:t>Suradnici na projektu</w:t>
      </w:r>
      <w:r>
        <w:rPr>
          <w:rFonts w:ascii="Arial" w:hAnsi="Arial" w:cs="Arial"/>
          <w:sz w:val="24"/>
          <w:szCs w:val="24"/>
        </w:rPr>
        <w:t>:</w:t>
      </w:r>
    </w:p>
    <w:tbl>
      <w:tblPr>
        <w:tblStyle w:val="LightShading1"/>
        <w:tblW w:w="0" w:type="auto"/>
        <w:tblLayout w:type="fixed"/>
        <w:tblLook w:val="04A0"/>
      </w:tblPr>
      <w:tblGrid>
        <w:gridCol w:w="9288"/>
      </w:tblGrid>
      <w:tr w:rsidR="00F730A2" w:rsidRPr="009143BD" w:rsidTr="00143A15">
        <w:trPr>
          <w:cnfStyle w:val="100000000000"/>
        </w:trPr>
        <w:tc>
          <w:tcPr>
            <w:cnfStyle w:val="001000000000"/>
            <w:tcW w:w="9288" w:type="dxa"/>
          </w:tcPr>
          <w:tbl>
            <w:tblPr>
              <w:tblStyle w:val="LightShading-Accent11"/>
              <w:tblW w:w="0" w:type="auto"/>
              <w:tblLayout w:type="fixed"/>
              <w:tblLook w:val="04A0"/>
            </w:tblPr>
            <w:tblGrid>
              <w:gridCol w:w="1454"/>
              <w:gridCol w:w="1600"/>
              <w:gridCol w:w="1482"/>
              <w:gridCol w:w="1701"/>
              <w:gridCol w:w="2835"/>
            </w:tblGrid>
            <w:tr w:rsidR="00F730A2" w:rsidRPr="009143BD" w:rsidTr="00974544">
              <w:trPr>
                <w:cnfStyle w:val="100000000000"/>
              </w:trPr>
              <w:tc>
                <w:tcPr>
                  <w:cnfStyle w:val="001000000000"/>
                  <w:tcW w:w="1454" w:type="dxa"/>
                </w:tcPr>
                <w:p w:rsidR="00F730A2" w:rsidRPr="00F136EE" w:rsidRDefault="00F730A2" w:rsidP="00143A15">
                  <w:pPr>
                    <w:rPr>
                      <w:rFonts w:ascii="Arial" w:hAnsi="Arial" w:cs="Arial"/>
                      <w:color w:val="auto"/>
                      <w:sz w:val="24"/>
                      <w:szCs w:val="24"/>
                    </w:rPr>
                  </w:pPr>
                  <w:r w:rsidRPr="00F136EE">
                    <w:rPr>
                      <w:rFonts w:ascii="Arial" w:hAnsi="Arial" w:cs="Arial"/>
                      <w:color w:val="auto"/>
                      <w:sz w:val="24"/>
                      <w:szCs w:val="24"/>
                    </w:rPr>
                    <w:t>Ime</w:t>
                  </w:r>
                </w:p>
              </w:tc>
              <w:tc>
                <w:tcPr>
                  <w:tcW w:w="1600" w:type="dxa"/>
                </w:tcPr>
                <w:p w:rsidR="00F730A2" w:rsidRPr="00F136EE" w:rsidRDefault="00F730A2" w:rsidP="00143A15">
                  <w:pPr>
                    <w:cnfStyle w:val="100000000000"/>
                    <w:rPr>
                      <w:rFonts w:ascii="Arial" w:hAnsi="Arial" w:cs="Arial"/>
                      <w:color w:val="auto"/>
                      <w:sz w:val="24"/>
                      <w:szCs w:val="24"/>
                    </w:rPr>
                  </w:pPr>
                  <w:r w:rsidRPr="00F136EE">
                    <w:rPr>
                      <w:rFonts w:ascii="Arial" w:hAnsi="Arial" w:cs="Arial"/>
                      <w:color w:val="auto"/>
                      <w:sz w:val="24"/>
                      <w:szCs w:val="24"/>
                    </w:rPr>
                    <w:t>Prezime</w:t>
                  </w:r>
                </w:p>
              </w:tc>
              <w:tc>
                <w:tcPr>
                  <w:tcW w:w="1482" w:type="dxa"/>
                </w:tcPr>
                <w:p w:rsidR="00F730A2" w:rsidRPr="00F136EE" w:rsidRDefault="00F730A2" w:rsidP="00143A15">
                  <w:pPr>
                    <w:cnfStyle w:val="100000000000"/>
                    <w:rPr>
                      <w:rFonts w:ascii="Arial" w:hAnsi="Arial" w:cs="Arial"/>
                      <w:color w:val="auto"/>
                      <w:sz w:val="24"/>
                      <w:szCs w:val="24"/>
                    </w:rPr>
                  </w:pPr>
                  <w:r w:rsidRPr="00F136EE">
                    <w:rPr>
                      <w:rFonts w:ascii="Arial" w:hAnsi="Arial" w:cs="Arial"/>
                      <w:color w:val="auto"/>
                      <w:sz w:val="24"/>
                      <w:szCs w:val="24"/>
                    </w:rPr>
                    <w:t>Titula</w:t>
                  </w:r>
                </w:p>
              </w:tc>
              <w:tc>
                <w:tcPr>
                  <w:tcW w:w="1701" w:type="dxa"/>
                </w:tcPr>
                <w:p w:rsidR="00F730A2" w:rsidRPr="00F136EE" w:rsidRDefault="00F730A2" w:rsidP="00143A15">
                  <w:pPr>
                    <w:cnfStyle w:val="100000000000"/>
                    <w:rPr>
                      <w:rFonts w:ascii="Arial" w:hAnsi="Arial" w:cs="Arial"/>
                      <w:color w:val="auto"/>
                      <w:sz w:val="24"/>
                      <w:szCs w:val="24"/>
                    </w:rPr>
                  </w:pPr>
                  <w:r w:rsidRPr="00F136EE">
                    <w:rPr>
                      <w:rFonts w:ascii="Arial" w:hAnsi="Arial" w:cs="Arial"/>
                      <w:color w:val="auto"/>
                      <w:sz w:val="24"/>
                      <w:szCs w:val="24"/>
                    </w:rPr>
                    <w:t>Ustanova</w:t>
                  </w:r>
                </w:p>
              </w:tc>
              <w:tc>
                <w:tcPr>
                  <w:tcW w:w="2835" w:type="dxa"/>
                </w:tcPr>
                <w:p w:rsidR="00F730A2" w:rsidRPr="00F136EE" w:rsidRDefault="00F730A2" w:rsidP="00143A15">
                  <w:pPr>
                    <w:cnfStyle w:val="100000000000"/>
                    <w:rPr>
                      <w:rFonts w:ascii="Arial" w:hAnsi="Arial" w:cs="Arial"/>
                      <w:color w:val="auto"/>
                      <w:sz w:val="24"/>
                      <w:szCs w:val="24"/>
                    </w:rPr>
                  </w:pPr>
                  <w:r w:rsidRPr="00F136EE">
                    <w:rPr>
                      <w:rFonts w:ascii="Arial" w:hAnsi="Arial" w:cs="Arial"/>
                      <w:color w:val="auto"/>
                      <w:sz w:val="24"/>
                      <w:szCs w:val="24"/>
                    </w:rPr>
                    <w:t>Klinika/Zavod</w:t>
                  </w:r>
                </w:p>
              </w:tc>
            </w:tr>
            <w:tr w:rsidR="00F730A2" w:rsidRPr="009143BD" w:rsidTr="00974544">
              <w:trPr>
                <w:cnfStyle w:val="000000100000"/>
              </w:trPr>
              <w:tc>
                <w:tcPr>
                  <w:cnfStyle w:val="001000000000"/>
                  <w:tcW w:w="1454" w:type="dxa"/>
                </w:tcPr>
                <w:p w:rsidR="00F730A2" w:rsidRPr="009143BD" w:rsidRDefault="00F730A2" w:rsidP="00143A15">
                  <w:pPr>
                    <w:rPr>
                      <w:rFonts w:ascii="Arial" w:hAnsi="Arial" w:cs="Arial"/>
                      <w:b w:val="0"/>
                      <w:color w:val="auto"/>
                      <w:sz w:val="24"/>
                      <w:szCs w:val="24"/>
                    </w:rPr>
                  </w:pPr>
                  <w:r w:rsidRPr="009143BD">
                    <w:rPr>
                      <w:rFonts w:ascii="Arial" w:hAnsi="Arial" w:cs="Arial"/>
                      <w:b w:val="0"/>
                      <w:color w:val="auto"/>
                      <w:sz w:val="24"/>
                      <w:szCs w:val="24"/>
                    </w:rPr>
                    <w:t xml:space="preserve">Vanja </w:t>
                  </w:r>
                </w:p>
              </w:tc>
              <w:tc>
                <w:tcPr>
                  <w:tcW w:w="1600" w:type="dxa"/>
                </w:tcPr>
                <w:p w:rsidR="00F730A2" w:rsidRPr="009143BD" w:rsidRDefault="00F730A2" w:rsidP="00143A15">
                  <w:pPr>
                    <w:cnfStyle w:val="000000100000"/>
                    <w:rPr>
                      <w:rFonts w:ascii="Arial" w:hAnsi="Arial" w:cs="Arial"/>
                      <w:color w:val="auto"/>
                      <w:sz w:val="24"/>
                      <w:szCs w:val="24"/>
                    </w:rPr>
                  </w:pPr>
                  <w:r w:rsidRPr="009143BD">
                    <w:rPr>
                      <w:rFonts w:ascii="Arial" w:hAnsi="Arial" w:cs="Arial"/>
                      <w:color w:val="auto"/>
                      <w:sz w:val="24"/>
                      <w:szCs w:val="24"/>
                    </w:rPr>
                    <w:t>Bašić Kes</w:t>
                  </w:r>
                </w:p>
              </w:tc>
              <w:tc>
                <w:tcPr>
                  <w:tcW w:w="1482" w:type="dxa"/>
                </w:tcPr>
                <w:p w:rsidR="00F730A2" w:rsidRPr="009143BD" w:rsidRDefault="00F730A2" w:rsidP="00143A15">
                  <w:pPr>
                    <w:cnfStyle w:val="000000100000"/>
                    <w:rPr>
                      <w:rFonts w:ascii="Arial" w:hAnsi="Arial" w:cs="Arial"/>
                      <w:color w:val="auto"/>
                      <w:sz w:val="24"/>
                      <w:szCs w:val="24"/>
                    </w:rPr>
                  </w:pPr>
                  <w:r w:rsidRPr="009143BD">
                    <w:rPr>
                      <w:rFonts w:ascii="Arial" w:hAnsi="Arial" w:cs="Arial"/>
                      <w:color w:val="auto"/>
                      <w:sz w:val="24"/>
                      <w:szCs w:val="24"/>
                    </w:rPr>
                    <w:t>Prof. dr. sc.</w:t>
                  </w:r>
                </w:p>
              </w:tc>
              <w:tc>
                <w:tcPr>
                  <w:tcW w:w="1701" w:type="dxa"/>
                </w:tcPr>
                <w:p w:rsidR="00F730A2" w:rsidRPr="009143BD" w:rsidRDefault="00F730A2" w:rsidP="00143A15">
                  <w:pPr>
                    <w:cnfStyle w:val="000000100000"/>
                    <w:rPr>
                      <w:rFonts w:ascii="Arial" w:hAnsi="Arial" w:cs="Arial"/>
                      <w:color w:val="auto"/>
                      <w:sz w:val="24"/>
                      <w:szCs w:val="24"/>
                    </w:rPr>
                  </w:pPr>
                  <w:r w:rsidRPr="009143BD">
                    <w:rPr>
                      <w:rFonts w:ascii="Arial" w:hAnsi="Arial" w:cs="Arial"/>
                      <w:color w:val="auto"/>
                      <w:sz w:val="24"/>
                      <w:szCs w:val="24"/>
                    </w:rPr>
                    <w:t>KBC Sestre milosrdnice</w:t>
                  </w:r>
                </w:p>
              </w:tc>
              <w:tc>
                <w:tcPr>
                  <w:tcW w:w="2835" w:type="dxa"/>
                </w:tcPr>
                <w:p w:rsidR="00F730A2" w:rsidRPr="009143BD" w:rsidRDefault="00F730A2" w:rsidP="00143A15">
                  <w:pPr>
                    <w:cnfStyle w:val="000000100000"/>
                    <w:rPr>
                      <w:rFonts w:ascii="Arial" w:hAnsi="Arial" w:cs="Arial"/>
                      <w:color w:val="auto"/>
                      <w:sz w:val="24"/>
                      <w:szCs w:val="24"/>
                    </w:rPr>
                  </w:pPr>
                  <w:r w:rsidRPr="009143BD">
                    <w:rPr>
                      <w:rFonts w:ascii="Arial" w:hAnsi="Arial" w:cs="Arial"/>
                      <w:color w:val="auto"/>
                      <w:sz w:val="24"/>
                      <w:szCs w:val="24"/>
                    </w:rPr>
                    <w:t>Klinika za neurologiju</w:t>
                  </w:r>
                </w:p>
              </w:tc>
            </w:tr>
            <w:tr w:rsidR="00F730A2" w:rsidRPr="009143BD" w:rsidTr="00974544">
              <w:tc>
                <w:tcPr>
                  <w:cnfStyle w:val="001000000000"/>
                  <w:tcW w:w="1454" w:type="dxa"/>
                </w:tcPr>
                <w:p w:rsidR="00F730A2" w:rsidRPr="009143BD" w:rsidRDefault="00F730A2" w:rsidP="00143A15">
                  <w:pPr>
                    <w:rPr>
                      <w:rFonts w:ascii="Arial" w:hAnsi="Arial" w:cs="Arial"/>
                      <w:b w:val="0"/>
                      <w:color w:val="auto"/>
                      <w:sz w:val="24"/>
                      <w:szCs w:val="24"/>
                    </w:rPr>
                  </w:pPr>
                  <w:r w:rsidRPr="009143BD">
                    <w:rPr>
                      <w:rFonts w:ascii="Arial" w:hAnsi="Arial" w:cs="Arial"/>
                      <w:b w:val="0"/>
                      <w:color w:val="auto"/>
                      <w:sz w:val="24"/>
                      <w:szCs w:val="24"/>
                    </w:rPr>
                    <w:t xml:space="preserve">Arijana </w:t>
                  </w:r>
                </w:p>
              </w:tc>
              <w:tc>
                <w:tcPr>
                  <w:tcW w:w="1600" w:type="dxa"/>
                </w:tcPr>
                <w:p w:rsidR="00F730A2" w:rsidRPr="009143BD" w:rsidRDefault="00F730A2" w:rsidP="00143A15">
                  <w:pPr>
                    <w:cnfStyle w:val="000000000000"/>
                    <w:rPr>
                      <w:rFonts w:ascii="Arial" w:hAnsi="Arial" w:cs="Arial"/>
                      <w:color w:val="auto"/>
                      <w:sz w:val="24"/>
                      <w:szCs w:val="24"/>
                    </w:rPr>
                  </w:pPr>
                  <w:r w:rsidRPr="009143BD">
                    <w:rPr>
                      <w:rFonts w:ascii="Arial" w:hAnsi="Arial" w:cs="Arial"/>
                      <w:color w:val="auto"/>
                      <w:sz w:val="24"/>
                      <w:szCs w:val="24"/>
                    </w:rPr>
                    <w:t>Lovrenčić-Huzjan</w:t>
                  </w:r>
                </w:p>
              </w:tc>
              <w:tc>
                <w:tcPr>
                  <w:tcW w:w="1482" w:type="dxa"/>
                </w:tcPr>
                <w:p w:rsidR="00F730A2" w:rsidRPr="009143BD" w:rsidRDefault="00F730A2" w:rsidP="00143A15">
                  <w:pPr>
                    <w:cnfStyle w:val="000000000000"/>
                    <w:rPr>
                      <w:rFonts w:ascii="Arial" w:hAnsi="Arial" w:cs="Arial"/>
                      <w:color w:val="auto"/>
                      <w:sz w:val="24"/>
                      <w:szCs w:val="24"/>
                    </w:rPr>
                  </w:pPr>
                  <w:r w:rsidRPr="009143BD">
                    <w:rPr>
                      <w:rFonts w:ascii="Arial" w:hAnsi="Arial" w:cs="Arial"/>
                      <w:color w:val="auto"/>
                      <w:sz w:val="24"/>
                      <w:szCs w:val="24"/>
                    </w:rPr>
                    <w:t xml:space="preserve">Prof. dr. sc. </w:t>
                  </w:r>
                </w:p>
              </w:tc>
              <w:tc>
                <w:tcPr>
                  <w:tcW w:w="1701" w:type="dxa"/>
                </w:tcPr>
                <w:p w:rsidR="00F730A2" w:rsidRPr="009143BD" w:rsidRDefault="00F730A2" w:rsidP="00143A15">
                  <w:pPr>
                    <w:cnfStyle w:val="000000000000"/>
                    <w:rPr>
                      <w:rFonts w:ascii="Arial" w:hAnsi="Arial" w:cs="Arial"/>
                      <w:color w:val="auto"/>
                      <w:sz w:val="24"/>
                      <w:szCs w:val="24"/>
                    </w:rPr>
                  </w:pPr>
                  <w:r w:rsidRPr="009143BD">
                    <w:rPr>
                      <w:rFonts w:ascii="Arial" w:hAnsi="Arial" w:cs="Arial"/>
                      <w:color w:val="auto"/>
                      <w:sz w:val="24"/>
                      <w:szCs w:val="24"/>
                    </w:rPr>
                    <w:t>KBC Sestre milosrdnice</w:t>
                  </w:r>
                </w:p>
              </w:tc>
              <w:tc>
                <w:tcPr>
                  <w:tcW w:w="2835" w:type="dxa"/>
                </w:tcPr>
                <w:p w:rsidR="00F730A2" w:rsidRPr="009143BD" w:rsidRDefault="00F730A2" w:rsidP="00143A15">
                  <w:pPr>
                    <w:cnfStyle w:val="000000000000"/>
                    <w:rPr>
                      <w:rFonts w:ascii="Arial" w:hAnsi="Arial" w:cs="Arial"/>
                      <w:color w:val="auto"/>
                      <w:sz w:val="24"/>
                      <w:szCs w:val="24"/>
                    </w:rPr>
                  </w:pPr>
                  <w:r w:rsidRPr="009143BD">
                    <w:rPr>
                      <w:rFonts w:ascii="Arial" w:hAnsi="Arial" w:cs="Arial"/>
                      <w:color w:val="auto"/>
                      <w:sz w:val="24"/>
                      <w:szCs w:val="24"/>
                    </w:rPr>
                    <w:t>Klinika za neurologiju</w:t>
                  </w:r>
                </w:p>
              </w:tc>
            </w:tr>
            <w:tr w:rsidR="00F730A2" w:rsidRPr="009143BD" w:rsidTr="00974544">
              <w:trPr>
                <w:cnfStyle w:val="000000100000"/>
              </w:trPr>
              <w:tc>
                <w:tcPr>
                  <w:cnfStyle w:val="001000000000"/>
                  <w:tcW w:w="1454" w:type="dxa"/>
                </w:tcPr>
                <w:p w:rsidR="00F730A2" w:rsidRPr="009143BD" w:rsidRDefault="00F730A2" w:rsidP="00143A15">
                  <w:pPr>
                    <w:rPr>
                      <w:rFonts w:ascii="Arial" w:hAnsi="Arial" w:cs="Arial"/>
                      <w:b w:val="0"/>
                      <w:color w:val="auto"/>
                      <w:sz w:val="24"/>
                      <w:szCs w:val="24"/>
                    </w:rPr>
                  </w:pPr>
                  <w:r w:rsidRPr="009143BD">
                    <w:rPr>
                      <w:rFonts w:ascii="Arial" w:hAnsi="Arial" w:cs="Arial"/>
                      <w:b w:val="0"/>
                      <w:color w:val="auto"/>
                      <w:sz w:val="24"/>
                      <w:szCs w:val="24"/>
                    </w:rPr>
                    <w:t>Diana</w:t>
                  </w:r>
                </w:p>
              </w:tc>
              <w:tc>
                <w:tcPr>
                  <w:tcW w:w="1600" w:type="dxa"/>
                </w:tcPr>
                <w:p w:rsidR="00F730A2" w:rsidRPr="009143BD" w:rsidRDefault="00F730A2" w:rsidP="00143A15">
                  <w:pPr>
                    <w:cnfStyle w:val="000000100000"/>
                    <w:rPr>
                      <w:rFonts w:ascii="Arial" w:hAnsi="Arial" w:cs="Arial"/>
                      <w:color w:val="auto"/>
                      <w:sz w:val="24"/>
                      <w:szCs w:val="24"/>
                    </w:rPr>
                  </w:pPr>
                  <w:r w:rsidRPr="009143BD">
                    <w:rPr>
                      <w:rFonts w:ascii="Arial" w:hAnsi="Arial" w:cs="Arial"/>
                      <w:color w:val="auto"/>
                      <w:sz w:val="24"/>
                      <w:szCs w:val="24"/>
                    </w:rPr>
                    <w:t>Delić-Brkljačić</w:t>
                  </w:r>
                </w:p>
              </w:tc>
              <w:tc>
                <w:tcPr>
                  <w:tcW w:w="1482" w:type="dxa"/>
                </w:tcPr>
                <w:p w:rsidR="00F730A2" w:rsidRPr="009143BD" w:rsidRDefault="00F730A2" w:rsidP="00143A15">
                  <w:pPr>
                    <w:cnfStyle w:val="000000100000"/>
                    <w:rPr>
                      <w:rFonts w:ascii="Arial" w:hAnsi="Arial" w:cs="Arial"/>
                      <w:color w:val="auto"/>
                      <w:sz w:val="24"/>
                      <w:szCs w:val="24"/>
                    </w:rPr>
                  </w:pPr>
                  <w:r w:rsidRPr="009143BD">
                    <w:rPr>
                      <w:rFonts w:ascii="Arial" w:hAnsi="Arial" w:cs="Arial"/>
                      <w:color w:val="auto"/>
                      <w:sz w:val="24"/>
                      <w:szCs w:val="24"/>
                    </w:rPr>
                    <w:t>Prof.</w:t>
                  </w:r>
                  <w:r>
                    <w:rPr>
                      <w:rFonts w:ascii="Arial" w:hAnsi="Arial" w:cs="Arial"/>
                      <w:color w:val="auto"/>
                      <w:sz w:val="24"/>
                      <w:szCs w:val="24"/>
                    </w:rPr>
                    <w:t xml:space="preserve"> </w:t>
                  </w:r>
                  <w:r w:rsidRPr="009143BD">
                    <w:rPr>
                      <w:rFonts w:ascii="Arial" w:hAnsi="Arial" w:cs="Arial"/>
                      <w:color w:val="auto"/>
                      <w:sz w:val="24"/>
                      <w:szCs w:val="24"/>
                    </w:rPr>
                    <w:t>dr.</w:t>
                  </w:r>
                  <w:r>
                    <w:rPr>
                      <w:rFonts w:ascii="Arial" w:hAnsi="Arial" w:cs="Arial"/>
                      <w:color w:val="auto"/>
                      <w:sz w:val="24"/>
                      <w:szCs w:val="24"/>
                    </w:rPr>
                    <w:t xml:space="preserve"> </w:t>
                  </w:r>
                  <w:r w:rsidRPr="009143BD">
                    <w:rPr>
                      <w:rFonts w:ascii="Arial" w:hAnsi="Arial" w:cs="Arial"/>
                      <w:color w:val="auto"/>
                      <w:sz w:val="24"/>
                      <w:szCs w:val="24"/>
                    </w:rPr>
                    <w:t xml:space="preserve">sc. </w:t>
                  </w:r>
                </w:p>
              </w:tc>
              <w:tc>
                <w:tcPr>
                  <w:tcW w:w="1701" w:type="dxa"/>
                </w:tcPr>
                <w:p w:rsidR="00F730A2" w:rsidRPr="009143BD" w:rsidRDefault="00F730A2" w:rsidP="00143A15">
                  <w:pPr>
                    <w:cnfStyle w:val="000000100000"/>
                    <w:rPr>
                      <w:rFonts w:ascii="Arial" w:hAnsi="Arial" w:cs="Arial"/>
                      <w:color w:val="auto"/>
                      <w:sz w:val="24"/>
                      <w:szCs w:val="24"/>
                    </w:rPr>
                  </w:pPr>
                  <w:r w:rsidRPr="009143BD">
                    <w:rPr>
                      <w:rFonts w:ascii="Arial" w:hAnsi="Arial" w:cs="Arial"/>
                      <w:color w:val="auto"/>
                      <w:sz w:val="24"/>
                      <w:szCs w:val="24"/>
                    </w:rPr>
                    <w:t>KBC Sestre milosrdnice</w:t>
                  </w:r>
                </w:p>
              </w:tc>
              <w:tc>
                <w:tcPr>
                  <w:tcW w:w="2835" w:type="dxa"/>
                </w:tcPr>
                <w:p w:rsidR="00F730A2" w:rsidRPr="009143BD" w:rsidRDefault="00F730A2" w:rsidP="00143A15">
                  <w:pPr>
                    <w:cnfStyle w:val="000000100000"/>
                    <w:rPr>
                      <w:rFonts w:ascii="Arial" w:hAnsi="Arial" w:cs="Arial"/>
                      <w:color w:val="auto"/>
                      <w:sz w:val="24"/>
                      <w:szCs w:val="24"/>
                    </w:rPr>
                  </w:pPr>
                  <w:r w:rsidRPr="009143BD">
                    <w:rPr>
                      <w:rFonts w:ascii="Arial" w:hAnsi="Arial" w:cs="Arial"/>
                      <w:color w:val="auto"/>
                      <w:sz w:val="24"/>
                      <w:szCs w:val="24"/>
                    </w:rPr>
                    <w:t>Klinika za bolesti srca i krvnih žila</w:t>
                  </w:r>
                </w:p>
              </w:tc>
            </w:tr>
            <w:tr w:rsidR="00F730A2" w:rsidRPr="009143BD" w:rsidTr="00974544">
              <w:tc>
                <w:tcPr>
                  <w:cnfStyle w:val="001000000000"/>
                  <w:tcW w:w="1454" w:type="dxa"/>
                </w:tcPr>
                <w:p w:rsidR="00F730A2" w:rsidRPr="009143BD" w:rsidRDefault="00F730A2" w:rsidP="00143A15">
                  <w:pPr>
                    <w:rPr>
                      <w:rFonts w:ascii="Arial" w:hAnsi="Arial" w:cs="Arial"/>
                      <w:b w:val="0"/>
                      <w:color w:val="auto"/>
                      <w:sz w:val="24"/>
                      <w:szCs w:val="24"/>
                    </w:rPr>
                  </w:pPr>
                  <w:r w:rsidRPr="009143BD">
                    <w:rPr>
                      <w:rFonts w:ascii="Arial" w:hAnsi="Arial" w:cs="Arial"/>
                      <w:b w:val="0"/>
                      <w:color w:val="auto"/>
                      <w:sz w:val="24"/>
                      <w:szCs w:val="24"/>
                    </w:rPr>
                    <w:t>Nikola</w:t>
                  </w:r>
                </w:p>
              </w:tc>
              <w:tc>
                <w:tcPr>
                  <w:tcW w:w="1600" w:type="dxa"/>
                </w:tcPr>
                <w:p w:rsidR="00F730A2" w:rsidRPr="009143BD" w:rsidRDefault="00F730A2" w:rsidP="00143A15">
                  <w:pPr>
                    <w:cnfStyle w:val="000000000000"/>
                    <w:rPr>
                      <w:rFonts w:ascii="Arial" w:hAnsi="Arial" w:cs="Arial"/>
                      <w:color w:val="auto"/>
                      <w:sz w:val="24"/>
                      <w:szCs w:val="24"/>
                    </w:rPr>
                  </w:pPr>
                  <w:r w:rsidRPr="009143BD">
                    <w:rPr>
                      <w:rFonts w:ascii="Arial" w:hAnsi="Arial" w:cs="Arial"/>
                      <w:color w:val="auto"/>
                      <w:sz w:val="24"/>
                      <w:szCs w:val="24"/>
                    </w:rPr>
                    <w:t>Pavlović</w:t>
                  </w:r>
                </w:p>
              </w:tc>
              <w:tc>
                <w:tcPr>
                  <w:tcW w:w="1482" w:type="dxa"/>
                </w:tcPr>
                <w:p w:rsidR="00F730A2" w:rsidRDefault="00F730A2" w:rsidP="00143A15">
                  <w:pPr>
                    <w:cnfStyle w:val="000000000000"/>
                    <w:rPr>
                      <w:rFonts w:ascii="Arial" w:hAnsi="Arial" w:cs="Arial"/>
                      <w:color w:val="auto"/>
                      <w:sz w:val="24"/>
                      <w:szCs w:val="24"/>
                    </w:rPr>
                  </w:pPr>
                  <w:r w:rsidRPr="009143BD">
                    <w:rPr>
                      <w:rFonts w:ascii="Arial" w:hAnsi="Arial" w:cs="Arial"/>
                      <w:color w:val="auto"/>
                      <w:sz w:val="24"/>
                      <w:szCs w:val="24"/>
                    </w:rPr>
                    <w:t>Dr.</w:t>
                  </w:r>
                  <w:r>
                    <w:rPr>
                      <w:rFonts w:ascii="Arial" w:hAnsi="Arial" w:cs="Arial"/>
                      <w:color w:val="auto"/>
                      <w:sz w:val="24"/>
                      <w:szCs w:val="24"/>
                    </w:rPr>
                    <w:t xml:space="preserve"> </w:t>
                  </w:r>
                  <w:r w:rsidRPr="009143BD">
                    <w:rPr>
                      <w:rFonts w:ascii="Arial" w:hAnsi="Arial" w:cs="Arial"/>
                      <w:color w:val="auto"/>
                      <w:sz w:val="24"/>
                      <w:szCs w:val="24"/>
                    </w:rPr>
                    <w:t>med.</w:t>
                  </w:r>
                  <w:r>
                    <w:rPr>
                      <w:rFonts w:ascii="Arial" w:hAnsi="Arial" w:cs="Arial"/>
                      <w:color w:val="auto"/>
                      <w:sz w:val="24"/>
                      <w:szCs w:val="24"/>
                    </w:rPr>
                    <w:t>,</w:t>
                  </w:r>
                </w:p>
                <w:p w:rsidR="00F730A2" w:rsidRPr="009143BD" w:rsidRDefault="00F730A2" w:rsidP="00143A15">
                  <w:pPr>
                    <w:cnfStyle w:val="000000000000"/>
                    <w:rPr>
                      <w:rFonts w:ascii="Arial" w:hAnsi="Arial" w:cs="Arial"/>
                      <w:color w:val="auto"/>
                      <w:sz w:val="24"/>
                      <w:szCs w:val="24"/>
                    </w:rPr>
                  </w:pPr>
                  <w:r>
                    <w:rPr>
                      <w:rFonts w:ascii="Arial" w:hAnsi="Arial" w:cs="Arial"/>
                      <w:color w:val="auto"/>
                      <w:sz w:val="24"/>
                      <w:szCs w:val="24"/>
                    </w:rPr>
                    <w:t>doktorand</w:t>
                  </w:r>
                </w:p>
              </w:tc>
              <w:tc>
                <w:tcPr>
                  <w:tcW w:w="1701" w:type="dxa"/>
                </w:tcPr>
                <w:p w:rsidR="00F730A2" w:rsidRPr="009143BD" w:rsidRDefault="00F730A2" w:rsidP="00143A15">
                  <w:pPr>
                    <w:cnfStyle w:val="000000000000"/>
                    <w:rPr>
                      <w:rFonts w:ascii="Arial" w:hAnsi="Arial" w:cs="Arial"/>
                      <w:color w:val="auto"/>
                      <w:sz w:val="24"/>
                      <w:szCs w:val="24"/>
                    </w:rPr>
                  </w:pPr>
                  <w:r w:rsidRPr="009143BD">
                    <w:rPr>
                      <w:rFonts w:ascii="Arial" w:hAnsi="Arial" w:cs="Arial"/>
                      <w:color w:val="auto"/>
                      <w:sz w:val="24"/>
                      <w:szCs w:val="24"/>
                    </w:rPr>
                    <w:t>KBC Sestre milosrdnice</w:t>
                  </w:r>
                </w:p>
              </w:tc>
              <w:tc>
                <w:tcPr>
                  <w:tcW w:w="2835" w:type="dxa"/>
                </w:tcPr>
                <w:p w:rsidR="00F730A2" w:rsidRPr="009143BD" w:rsidRDefault="00F730A2" w:rsidP="00143A15">
                  <w:pPr>
                    <w:cnfStyle w:val="000000000000"/>
                    <w:rPr>
                      <w:rFonts w:ascii="Arial" w:hAnsi="Arial" w:cs="Arial"/>
                      <w:color w:val="auto"/>
                      <w:sz w:val="24"/>
                      <w:szCs w:val="24"/>
                    </w:rPr>
                  </w:pPr>
                  <w:r w:rsidRPr="009143BD">
                    <w:rPr>
                      <w:rFonts w:ascii="Arial" w:hAnsi="Arial" w:cs="Arial"/>
                      <w:color w:val="auto"/>
                      <w:sz w:val="24"/>
                      <w:szCs w:val="24"/>
                    </w:rPr>
                    <w:t>Klinika za bolesti srca i krvnih žila</w:t>
                  </w:r>
                </w:p>
              </w:tc>
            </w:tr>
            <w:tr w:rsidR="00F730A2" w:rsidRPr="009143BD" w:rsidTr="00974544">
              <w:trPr>
                <w:cnfStyle w:val="000000100000"/>
              </w:trPr>
              <w:tc>
                <w:tcPr>
                  <w:cnfStyle w:val="001000000000"/>
                  <w:tcW w:w="1454" w:type="dxa"/>
                </w:tcPr>
                <w:p w:rsidR="00F730A2" w:rsidRPr="009143BD" w:rsidRDefault="00F730A2" w:rsidP="00143A15">
                  <w:pPr>
                    <w:rPr>
                      <w:rFonts w:ascii="Arial" w:hAnsi="Arial" w:cs="Arial"/>
                      <w:b w:val="0"/>
                      <w:color w:val="auto"/>
                      <w:sz w:val="24"/>
                      <w:szCs w:val="24"/>
                    </w:rPr>
                  </w:pPr>
                  <w:r w:rsidRPr="009143BD">
                    <w:rPr>
                      <w:rFonts w:ascii="Arial" w:hAnsi="Arial" w:cs="Arial"/>
                      <w:b w:val="0"/>
                      <w:color w:val="auto"/>
                      <w:sz w:val="24"/>
                      <w:szCs w:val="24"/>
                    </w:rPr>
                    <w:t xml:space="preserve">Ivana </w:t>
                  </w:r>
                </w:p>
              </w:tc>
              <w:tc>
                <w:tcPr>
                  <w:tcW w:w="1600" w:type="dxa"/>
                </w:tcPr>
                <w:p w:rsidR="00F730A2" w:rsidRPr="009143BD" w:rsidRDefault="00F730A2" w:rsidP="00143A15">
                  <w:pPr>
                    <w:cnfStyle w:val="000000100000"/>
                    <w:rPr>
                      <w:rFonts w:ascii="Arial" w:hAnsi="Arial" w:cs="Arial"/>
                      <w:color w:val="auto"/>
                      <w:sz w:val="24"/>
                      <w:szCs w:val="24"/>
                    </w:rPr>
                  </w:pPr>
                  <w:r w:rsidRPr="009143BD">
                    <w:rPr>
                      <w:rFonts w:ascii="Arial" w:hAnsi="Arial" w:cs="Arial"/>
                      <w:color w:val="auto"/>
                      <w:sz w:val="24"/>
                      <w:szCs w:val="24"/>
                    </w:rPr>
                    <w:t>Ćelap</w:t>
                  </w:r>
                </w:p>
              </w:tc>
              <w:tc>
                <w:tcPr>
                  <w:tcW w:w="1482" w:type="dxa"/>
                </w:tcPr>
                <w:p w:rsidR="00F730A2" w:rsidRDefault="00F730A2" w:rsidP="00143A15">
                  <w:pPr>
                    <w:cnfStyle w:val="000000100000"/>
                    <w:rPr>
                      <w:rFonts w:ascii="Arial" w:hAnsi="Arial" w:cs="Arial"/>
                      <w:color w:val="auto"/>
                      <w:sz w:val="24"/>
                      <w:szCs w:val="24"/>
                    </w:rPr>
                  </w:pPr>
                  <w:r w:rsidRPr="009143BD">
                    <w:rPr>
                      <w:rFonts w:ascii="Arial" w:hAnsi="Arial" w:cs="Arial"/>
                      <w:color w:val="auto"/>
                      <w:sz w:val="24"/>
                      <w:szCs w:val="24"/>
                    </w:rPr>
                    <w:t>Mag.</w:t>
                  </w:r>
                  <w:r>
                    <w:rPr>
                      <w:rFonts w:ascii="Arial" w:hAnsi="Arial" w:cs="Arial"/>
                      <w:color w:val="auto"/>
                      <w:sz w:val="24"/>
                      <w:szCs w:val="24"/>
                    </w:rPr>
                    <w:t xml:space="preserve"> </w:t>
                  </w:r>
                  <w:r w:rsidRPr="009143BD">
                    <w:rPr>
                      <w:rFonts w:ascii="Arial" w:hAnsi="Arial" w:cs="Arial"/>
                      <w:color w:val="auto"/>
                      <w:sz w:val="24"/>
                      <w:szCs w:val="24"/>
                    </w:rPr>
                    <w:t>med.</w:t>
                  </w:r>
                </w:p>
                <w:p w:rsidR="00F730A2" w:rsidRDefault="00F730A2" w:rsidP="00143A15">
                  <w:pPr>
                    <w:cnfStyle w:val="000000100000"/>
                    <w:rPr>
                      <w:rFonts w:ascii="Arial" w:hAnsi="Arial" w:cs="Arial"/>
                      <w:color w:val="auto"/>
                      <w:sz w:val="24"/>
                      <w:szCs w:val="24"/>
                    </w:rPr>
                  </w:pPr>
                  <w:r w:rsidRPr="009143BD">
                    <w:rPr>
                      <w:rFonts w:ascii="Arial" w:hAnsi="Arial" w:cs="Arial"/>
                      <w:color w:val="auto"/>
                      <w:sz w:val="24"/>
                      <w:szCs w:val="24"/>
                    </w:rPr>
                    <w:t>biokem.</w:t>
                  </w:r>
                  <w:r>
                    <w:rPr>
                      <w:rFonts w:ascii="Arial" w:hAnsi="Arial" w:cs="Arial"/>
                      <w:color w:val="auto"/>
                      <w:sz w:val="24"/>
                      <w:szCs w:val="24"/>
                    </w:rPr>
                    <w:t>,</w:t>
                  </w:r>
                </w:p>
                <w:p w:rsidR="00F730A2" w:rsidRPr="009143BD" w:rsidRDefault="00F730A2" w:rsidP="00143A15">
                  <w:pPr>
                    <w:cnfStyle w:val="000000100000"/>
                    <w:rPr>
                      <w:rFonts w:ascii="Arial" w:hAnsi="Arial" w:cs="Arial"/>
                      <w:color w:val="auto"/>
                      <w:sz w:val="24"/>
                      <w:szCs w:val="24"/>
                    </w:rPr>
                  </w:pPr>
                  <w:r>
                    <w:rPr>
                      <w:rFonts w:ascii="Arial" w:hAnsi="Arial" w:cs="Arial"/>
                      <w:color w:val="auto"/>
                      <w:sz w:val="24"/>
                      <w:szCs w:val="24"/>
                    </w:rPr>
                    <w:t>doktorand</w:t>
                  </w:r>
                </w:p>
              </w:tc>
              <w:tc>
                <w:tcPr>
                  <w:tcW w:w="1701" w:type="dxa"/>
                </w:tcPr>
                <w:p w:rsidR="00F730A2" w:rsidRPr="009143BD" w:rsidRDefault="00F730A2" w:rsidP="00143A15">
                  <w:pPr>
                    <w:cnfStyle w:val="000000100000"/>
                    <w:rPr>
                      <w:rFonts w:ascii="Arial" w:hAnsi="Arial" w:cs="Arial"/>
                      <w:color w:val="auto"/>
                      <w:sz w:val="24"/>
                      <w:szCs w:val="24"/>
                    </w:rPr>
                  </w:pPr>
                  <w:r w:rsidRPr="009143BD">
                    <w:rPr>
                      <w:rFonts w:ascii="Arial" w:hAnsi="Arial" w:cs="Arial"/>
                      <w:color w:val="auto"/>
                      <w:sz w:val="24"/>
                      <w:szCs w:val="24"/>
                    </w:rPr>
                    <w:t>KBC Sestre milosrdnice</w:t>
                  </w:r>
                </w:p>
              </w:tc>
              <w:tc>
                <w:tcPr>
                  <w:tcW w:w="2835" w:type="dxa"/>
                </w:tcPr>
                <w:p w:rsidR="00F730A2" w:rsidRPr="009143BD" w:rsidRDefault="00F730A2" w:rsidP="00143A15">
                  <w:pPr>
                    <w:cnfStyle w:val="000000100000"/>
                    <w:rPr>
                      <w:rFonts w:ascii="Arial" w:hAnsi="Arial" w:cs="Arial"/>
                      <w:color w:val="auto"/>
                      <w:sz w:val="24"/>
                      <w:szCs w:val="24"/>
                    </w:rPr>
                  </w:pPr>
                  <w:r w:rsidRPr="009143BD">
                    <w:rPr>
                      <w:rFonts w:ascii="Arial" w:hAnsi="Arial" w:cs="Arial"/>
                      <w:color w:val="auto"/>
                      <w:sz w:val="24"/>
                      <w:szCs w:val="24"/>
                    </w:rPr>
                    <w:t>Klinički zavod za kemiju</w:t>
                  </w:r>
                </w:p>
              </w:tc>
            </w:tr>
            <w:tr w:rsidR="00F730A2" w:rsidRPr="009143BD" w:rsidTr="00974544">
              <w:tc>
                <w:tcPr>
                  <w:cnfStyle w:val="001000000000"/>
                  <w:tcW w:w="1454" w:type="dxa"/>
                </w:tcPr>
                <w:p w:rsidR="00F730A2" w:rsidRPr="009143BD" w:rsidRDefault="00F730A2" w:rsidP="00143A15">
                  <w:pPr>
                    <w:rPr>
                      <w:rFonts w:ascii="Arial" w:hAnsi="Arial" w:cs="Arial"/>
                      <w:b w:val="0"/>
                      <w:color w:val="auto"/>
                      <w:sz w:val="24"/>
                      <w:szCs w:val="24"/>
                    </w:rPr>
                  </w:pPr>
                  <w:r w:rsidRPr="009143BD">
                    <w:rPr>
                      <w:rFonts w:ascii="Arial" w:hAnsi="Arial" w:cs="Arial"/>
                      <w:b w:val="0"/>
                      <w:color w:val="auto"/>
                      <w:sz w:val="24"/>
                      <w:szCs w:val="24"/>
                    </w:rPr>
                    <w:t xml:space="preserve">Ana </w:t>
                  </w:r>
                </w:p>
              </w:tc>
              <w:tc>
                <w:tcPr>
                  <w:tcW w:w="1600" w:type="dxa"/>
                </w:tcPr>
                <w:p w:rsidR="00F730A2" w:rsidRPr="009143BD" w:rsidRDefault="00F730A2" w:rsidP="00143A15">
                  <w:pPr>
                    <w:cnfStyle w:val="000000000000"/>
                    <w:rPr>
                      <w:rFonts w:ascii="Arial" w:hAnsi="Arial" w:cs="Arial"/>
                      <w:color w:val="auto"/>
                      <w:sz w:val="24"/>
                      <w:szCs w:val="24"/>
                    </w:rPr>
                  </w:pPr>
                  <w:r w:rsidRPr="009143BD">
                    <w:rPr>
                      <w:rFonts w:ascii="Arial" w:hAnsi="Arial" w:cs="Arial"/>
                      <w:color w:val="auto"/>
                      <w:sz w:val="24"/>
                      <w:szCs w:val="24"/>
                    </w:rPr>
                    <w:t>Bronić</w:t>
                  </w:r>
                </w:p>
              </w:tc>
              <w:tc>
                <w:tcPr>
                  <w:tcW w:w="1482" w:type="dxa"/>
                </w:tcPr>
                <w:p w:rsidR="00F730A2" w:rsidRPr="009143BD" w:rsidRDefault="00F730A2" w:rsidP="00143A15">
                  <w:pPr>
                    <w:cnfStyle w:val="000000000000"/>
                    <w:rPr>
                      <w:rFonts w:ascii="Arial" w:hAnsi="Arial" w:cs="Arial"/>
                      <w:color w:val="auto"/>
                      <w:sz w:val="24"/>
                      <w:szCs w:val="24"/>
                    </w:rPr>
                  </w:pPr>
                  <w:r w:rsidRPr="009143BD">
                    <w:rPr>
                      <w:rFonts w:ascii="Arial" w:hAnsi="Arial" w:cs="Arial"/>
                      <w:color w:val="auto"/>
                      <w:sz w:val="24"/>
                      <w:szCs w:val="24"/>
                    </w:rPr>
                    <w:t>Dr.</w:t>
                  </w:r>
                  <w:r>
                    <w:rPr>
                      <w:rFonts w:ascii="Arial" w:hAnsi="Arial" w:cs="Arial"/>
                      <w:color w:val="auto"/>
                      <w:sz w:val="24"/>
                      <w:szCs w:val="24"/>
                    </w:rPr>
                    <w:t xml:space="preserve"> </w:t>
                  </w:r>
                  <w:r w:rsidRPr="009143BD">
                    <w:rPr>
                      <w:rFonts w:ascii="Arial" w:hAnsi="Arial" w:cs="Arial"/>
                      <w:color w:val="auto"/>
                      <w:sz w:val="24"/>
                      <w:szCs w:val="24"/>
                    </w:rPr>
                    <w:t xml:space="preserve">sc. </w:t>
                  </w:r>
                </w:p>
              </w:tc>
              <w:tc>
                <w:tcPr>
                  <w:tcW w:w="1701" w:type="dxa"/>
                </w:tcPr>
                <w:p w:rsidR="00F730A2" w:rsidRPr="009143BD" w:rsidRDefault="00F730A2" w:rsidP="00143A15">
                  <w:pPr>
                    <w:cnfStyle w:val="000000000000"/>
                    <w:rPr>
                      <w:rFonts w:ascii="Arial" w:hAnsi="Arial" w:cs="Arial"/>
                      <w:color w:val="auto"/>
                      <w:sz w:val="24"/>
                      <w:szCs w:val="24"/>
                    </w:rPr>
                  </w:pPr>
                  <w:r w:rsidRPr="009143BD">
                    <w:rPr>
                      <w:rFonts w:ascii="Arial" w:hAnsi="Arial" w:cs="Arial"/>
                      <w:color w:val="auto"/>
                      <w:sz w:val="24"/>
                      <w:szCs w:val="24"/>
                    </w:rPr>
                    <w:t>KBC Sestre milosrdnice</w:t>
                  </w:r>
                </w:p>
              </w:tc>
              <w:tc>
                <w:tcPr>
                  <w:tcW w:w="2835" w:type="dxa"/>
                </w:tcPr>
                <w:p w:rsidR="00F730A2" w:rsidRPr="009143BD" w:rsidRDefault="00F730A2" w:rsidP="00143A15">
                  <w:pPr>
                    <w:cnfStyle w:val="000000000000"/>
                    <w:rPr>
                      <w:rFonts w:ascii="Arial" w:hAnsi="Arial" w:cs="Arial"/>
                      <w:color w:val="auto"/>
                      <w:sz w:val="24"/>
                      <w:szCs w:val="24"/>
                    </w:rPr>
                  </w:pPr>
                  <w:r w:rsidRPr="009143BD">
                    <w:rPr>
                      <w:rFonts w:ascii="Arial" w:hAnsi="Arial" w:cs="Arial"/>
                      <w:color w:val="auto"/>
                      <w:sz w:val="24"/>
                      <w:szCs w:val="24"/>
                    </w:rPr>
                    <w:t>Klinički zavod za kemiju</w:t>
                  </w:r>
                </w:p>
              </w:tc>
            </w:tr>
            <w:tr w:rsidR="00F730A2" w:rsidRPr="009143BD" w:rsidTr="00974544">
              <w:trPr>
                <w:cnfStyle w:val="000000100000"/>
              </w:trPr>
              <w:tc>
                <w:tcPr>
                  <w:cnfStyle w:val="001000000000"/>
                  <w:tcW w:w="1454" w:type="dxa"/>
                </w:tcPr>
                <w:p w:rsidR="00F730A2" w:rsidRPr="009143BD" w:rsidRDefault="00F730A2" w:rsidP="00143A15">
                  <w:pPr>
                    <w:rPr>
                      <w:rFonts w:ascii="Arial" w:hAnsi="Arial" w:cs="Arial"/>
                      <w:b w:val="0"/>
                      <w:color w:val="auto"/>
                      <w:sz w:val="24"/>
                      <w:szCs w:val="24"/>
                    </w:rPr>
                  </w:pPr>
                  <w:r w:rsidRPr="009143BD">
                    <w:rPr>
                      <w:rFonts w:ascii="Arial" w:hAnsi="Arial" w:cs="Arial"/>
                      <w:b w:val="0"/>
                      <w:color w:val="auto"/>
                      <w:sz w:val="24"/>
                      <w:szCs w:val="24"/>
                    </w:rPr>
                    <w:t xml:space="preserve">Ivana </w:t>
                  </w:r>
                </w:p>
              </w:tc>
              <w:tc>
                <w:tcPr>
                  <w:tcW w:w="1600" w:type="dxa"/>
                </w:tcPr>
                <w:p w:rsidR="00F730A2" w:rsidRPr="009143BD" w:rsidRDefault="00F730A2" w:rsidP="00143A15">
                  <w:pPr>
                    <w:cnfStyle w:val="000000100000"/>
                    <w:rPr>
                      <w:rFonts w:ascii="Arial" w:hAnsi="Arial" w:cs="Arial"/>
                      <w:color w:val="auto"/>
                      <w:sz w:val="24"/>
                      <w:szCs w:val="24"/>
                    </w:rPr>
                  </w:pPr>
                  <w:r w:rsidRPr="009143BD">
                    <w:rPr>
                      <w:rFonts w:ascii="Arial" w:hAnsi="Arial" w:cs="Arial"/>
                      <w:color w:val="auto"/>
                      <w:sz w:val="24"/>
                      <w:szCs w:val="24"/>
                    </w:rPr>
                    <w:t>Vuga</w:t>
                  </w:r>
                </w:p>
              </w:tc>
              <w:tc>
                <w:tcPr>
                  <w:tcW w:w="1482" w:type="dxa"/>
                </w:tcPr>
                <w:p w:rsidR="00F730A2" w:rsidRPr="009143BD" w:rsidRDefault="00F730A2" w:rsidP="00143A15">
                  <w:pPr>
                    <w:cnfStyle w:val="000000100000"/>
                    <w:rPr>
                      <w:rFonts w:ascii="Arial" w:hAnsi="Arial" w:cs="Arial"/>
                      <w:color w:val="auto"/>
                      <w:sz w:val="24"/>
                      <w:szCs w:val="24"/>
                    </w:rPr>
                  </w:pPr>
                  <w:r>
                    <w:rPr>
                      <w:rFonts w:ascii="Arial" w:hAnsi="Arial" w:cs="Arial"/>
                      <w:color w:val="auto"/>
                      <w:sz w:val="24"/>
                      <w:szCs w:val="24"/>
                    </w:rPr>
                    <w:t xml:space="preserve">Mag. </w:t>
                  </w:r>
                  <w:r w:rsidRPr="009143BD">
                    <w:rPr>
                      <w:rFonts w:ascii="Arial" w:hAnsi="Arial" w:cs="Arial"/>
                      <w:color w:val="auto"/>
                      <w:sz w:val="24"/>
                      <w:szCs w:val="24"/>
                    </w:rPr>
                    <w:t>med. biokem.</w:t>
                  </w:r>
                </w:p>
              </w:tc>
              <w:tc>
                <w:tcPr>
                  <w:tcW w:w="1701" w:type="dxa"/>
                </w:tcPr>
                <w:p w:rsidR="00F730A2" w:rsidRPr="009143BD" w:rsidRDefault="00F730A2" w:rsidP="00143A15">
                  <w:pPr>
                    <w:cnfStyle w:val="000000100000"/>
                    <w:rPr>
                      <w:rFonts w:ascii="Arial" w:hAnsi="Arial" w:cs="Arial"/>
                      <w:color w:val="auto"/>
                      <w:sz w:val="24"/>
                      <w:szCs w:val="24"/>
                    </w:rPr>
                  </w:pPr>
                  <w:r w:rsidRPr="009143BD">
                    <w:rPr>
                      <w:rFonts w:ascii="Arial" w:hAnsi="Arial" w:cs="Arial"/>
                      <w:color w:val="auto"/>
                      <w:sz w:val="24"/>
                      <w:szCs w:val="24"/>
                    </w:rPr>
                    <w:t>KBC Sestre milosrdnice</w:t>
                  </w:r>
                </w:p>
              </w:tc>
              <w:tc>
                <w:tcPr>
                  <w:tcW w:w="2835" w:type="dxa"/>
                </w:tcPr>
                <w:p w:rsidR="00F730A2" w:rsidRPr="009143BD" w:rsidRDefault="00F730A2" w:rsidP="00143A15">
                  <w:pPr>
                    <w:cnfStyle w:val="000000100000"/>
                    <w:rPr>
                      <w:rFonts w:ascii="Arial" w:hAnsi="Arial" w:cs="Arial"/>
                      <w:color w:val="auto"/>
                      <w:sz w:val="24"/>
                      <w:szCs w:val="24"/>
                    </w:rPr>
                  </w:pPr>
                  <w:r w:rsidRPr="009143BD">
                    <w:rPr>
                      <w:rFonts w:ascii="Arial" w:hAnsi="Arial" w:cs="Arial"/>
                      <w:color w:val="auto"/>
                      <w:sz w:val="24"/>
                      <w:szCs w:val="24"/>
                    </w:rPr>
                    <w:t>Klinički zavod za kemiju</w:t>
                  </w:r>
                </w:p>
              </w:tc>
            </w:tr>
            <w:tr w:rsidR="00F730A2" w:rsidRPr="009143BD" w:rsidTr="00974544">
              <w:tc>
                <w:tcPr>
                  <w:cnfStyle w:val="001000000000"/>
                  <w:tcW w:w="1454" w:type="dxa"/>
                </w:tcPr>
                <w:p w:rsidR="00F730A2" w:rsidRPr="009143BD" w:rsidRDefault="00F730A2" w:rsidP="00143A15">
                  <w:pPr>
                    <w:rPr>
                      <w:rFonts w:ascii="Arial" w:hAnsi="Arial" w:cs="Arial"/>
                      <w:b w:val="0"/>
                      <w:color w:val="auto"/>
                      <w:sz w:val="24"/>
                      <w:szCs w:val="24"/>
                    </w:rPr>
                  </w:pPr>
                  <w:r w:rsidRPr="009143BD">
                    <w:rPr>
                      <w:rFonts w:ascii="Arial" w:hAnsi="Arial" w:cs="Arial"/>
                      <w:b w:val="0"/>
                      <w:color w:val="auto"/>
                      <w:sz w:val="24"/>
                      <w:szCs w:val="24"/>
                    </w:rPr>
                    <w:t>Silvio</w:t>
                  </w:r>
                </w:p>
              </w:tc>
              <w:tc>
                <w:tcPr>
                  <w:tcW w:w="1600" w:type="dxa"/>
                </w:tcPr>
                <w:p w:rsidR="00F730A2" w:rsidRPr="009143BD" w:rsidRDefault="00F730A2" w:rsidP="00143A15">
                  <w:pPr>
                    <w:cnfStyle w:val="000000000000"/>
                    <w:rPr>
                      <w:rFonts w:ascii="Arial" w:hAnsi="Arial" w:cs="Arial"/>
                      <w:color w:val="auto"/>
                      <w:sz w:val="24"/>
                      <w:szCs w:val="24"/>
                    </w:rPr>
                  </w:pPr>
                  <w:r w:rsidRPr="009143BD">
                    <w:rPr>
                      <w:rFonts w:ascii="Arial" w:hAnsi="Arial" w:cs="Arial"/>
                      <w:color w:val="auto"/>
                      <w:sz w:val="24"/>
                      <w:szCs w:val="24"/>
                    </w:rPr>
                    <w:t>Bašić</w:t>
                  </w:r>
                </w:p>
              </w:tc>
              <w:tc>
                <w:tcPr>
                  <w:tcW w:w="1482" w:type="dxa"/>
                </w:tcPr>
                <w:p w:rsidR="00F730A2" w:rsidRPr="009143BD" w:rsidRDefault="00F730A2" w:rsidP="00143A15">
                  <w:pPr>
                    <w:cnfStyle w:val="000000000000"/>
                    <w:rPr>
                      <w:rFonts w:ascii="Arial" w:hAnsi="Arial" w:cs="Arial"/>
                      <w:color w:val="auto"/>
                      <w:sz w:val="24"/>
                      <w:szCs w:val="24"/>
                    </w:rPr>
                  </w:pPr>
                  <w:r w:rsidRPr="009143BD">
                    <w:rPr>
                      <w:rFonts w:ascii="Arial" w:hAnsi="Arial" w:cs="Arial"/>
                      <w:color w:val="auto"/>
                      <w:sz w:val="24"/>
                      <w:szCs w:val="24"/>
                    </w:rPr>
                    <w:t>Doc. dr.</w:t>
                  </w:r>
                  <w:r>
                    <w:rPr>
                      <w:rFonts w:ascii="Arial" w:hAnsi="Arial" w:cs="Arial"/>
                      <w:color w:val="auto"/>
                      <w:sz w:val="24"/>
                      <w:szCs w:val="24"/>
                    </w:rPr>
                    <w:t xml:space="preserve"> </w:t>
                  </w:r>
                  <w:r w:rsidRPr="009143BD">
                    <w:rPr>
                      <w:rFonts w:ascii="Arial" w:hAnsi="Arial" w:cs="Arial"/>
                      <w:color w:val="auto"/>
                      <w:sz w:val="24"/>
                      <w:szCs w:val="24"/>
                    </w:rPr>
                    <w:t>sc.</w:t>
                  </w:r>
                </w:p>
              </w:tc>
              <w:tc>
                <w:tcPr>
                  <w:tcW w:w="1701" w:type="dxa"/>
                </w:tcPr>
                <w:p w:rsidR="00F730A2" w:rsidRPr="009143BD" w:rsidRDefault="00F730A2" w:rsidP="00143A15">
                  <w:pPr>
                    <w:cnfStyle w:val="000000000000"/>
                    <w:rPr>
                      <w:rFonts w:ascii="Arial" w:hAnsi="Arial" w:cs="Arial"/>
                      <w:color w:val="auto"/>
                      <w:sz w:val="24"/>
                      <w:szCs w:val="24"/>
                    </w:rPr>
                  </w:pPr>
                  <w:r w:rsidRPr="009143BD">
                    <w:rPr>
                      <w:rFonts w:ascii="Arial" w:hAnsi="Arial" w:cs="Arial"/>
                      <w:color w:val="auto"/>
                      <w:sz w:val="24"/>
                      <w:szCs w:val="24"/>
                    </w:rPr>
                    <w:t>KB Dubrava</w:t>
                  </w:r>
                </w:p>
              </w:tc>
              <w:tc>
                <w:tcPr>
                  <w:tcW w:w="2835" w:type="dxa"/>
                </w:tcPr>
                <w:p w:rsidR="00F730A2" w:rsidRDefault="00F730A2" w:rsidP="00143A15">
                  <w:pPr>
                    <w:cnfStyle w:val="000000000000"/>
                    <w:rPr>
                      <w:rFonts w:ascii="Arial" w:hAnsi="Arial" w:cs="Arial"/>
                      <w:color w:val="auto"/>
                      <w:sz w:val="24"/>
                      <w:szCs w:val="24"/>
                    </w:rPr>
                  </w:pPr>
                  <w:r>
                    <w:rPr>
                      <w:rFonts w:ascii="Arial" w:hAnsi="Arial" w:cs="Arial"/>
                      <w:color w:val="auto"/>
                      <w:sz w:val="24"/>
                      <w:szCs w:val="24"/>
                    </w:rPr>
                    <w:t>Zavod za neurologiju</w:t>
                  </w:r>
                </w:p>
                <w:p w:rsidR="0014127E" w:rsidRPr="009143BD" w:rsidRDefault="0014127E" w:rsidP="00143A15">
                  <w:pPr>
                    <w:cnfStyle w:val="000000000000"/>
                    <w:rPr>
                      <w:rFonts w:ascii="Arial" w:hAnsi="Arial" w:cs="Arial"/>
                      <w:color w:val="auto"/>
                      <w:sz w:val="24"/>
                      <w:szCs w:val="24"/>
                    </w:rPr>
                  </w:pPr>
                </w:p>
              </w:tc>
            </w:tr>
            <w:tr w:rsidR="0014127E" w:rsidRPr="009143BD" w:rsidTr="00974544">
              <w:trPr>
                <w:cnfStyle w:val="000000100000"/>
              </w:trPr>
              <w:tc>
                <w:tcPr>
                  <w:cnfStyle w:val="001000000000"/>
                  <w:tcW w:w="1454" w:type="dxa"/>
                </w:tcPr>
                <w:p w:rsidR="0014127E" w:rsidRPr="0014127E" w:rsidRDefault="0014127E" w:rsidP="00143A15">
                  <w:pPr>
                    <w:rPr>
                      <w:rFonts w:ascii="Arial" w:hAnsi="Arial" w:cs="Arial"/>
                      <w:b w:val="0"/>
                      <w:color w:val="auto"/>
                      <w:sz w:val="24"/>
                      <w:szCs w:val="24"/>
                    </w:rPr>
                  </w:pPr>
                  <w:r w:rsidRPr="0014127E">
                    <w:rPr>
                      <w:rFonts w:ascii="Arial" w:hAnsi="Arial" w:cs="Arial"/>
                      <w:b w:val="0"/>
                      <w:color w:val="auto"/>
                      <w:sz w:val="24"/>
                      <w:szCs w:val="24"/>
                    </w:rPr>
                    <w:lastRenderedPageBreak/>
                    <w:t xml:space="preserve">Marija    </w:t>
                  </w:r>
                </w:p>
              </w:tc>
              <w:tc>
                <w:tcPr>
                  <w:tcW w:w="1600" w:type="dxa"/>
                </w:tcPr>
                <w:p w:rsidR="0014127E" w:rsidRPr="0014127E" w:rsidRDefault="0014127E" w:rsidP="00143A15">
                  <w:pPr>
                    <w:cnfStyle w:val="000000100000"/>
                    <w:rPr>
                      <w:rFonts w:ascii="Arial" w:hAnsi="Arial" w:cs="Arial"/>
                      <w:color w:val="auto"/>
                      <w:sz w:val="24"/>
                      <w:szCs w:val="24"/>
                    </w:rPr>
                  </w:pPr>
                  <w:r w:rsidRPr="0014127E">
                    <w:rPr>
                      <w:rFonts w:ascii="Arial" w:hAnsi="Arial" w:cs="Arial"/>
                      <w:color w:val="auto"/>
                      <w:sz w:val="24"/>
                      <w:szCs w:val="24"/>
                    </w:rPr>
                    <w:t>Brčić</w:t>
                  </w:r>
                </w:p>
              </w:tc>
              <w:tc>
                <w:tcPr>
                  <w:tcW w:w="1482" w:type="dxa"/>
                </w:tcPr>
                <w:p w:rsidR="0014127E" w:rsidRPr="0014127E" w:rsidRDefault="0014127E" w:rsidP="0014127E">
                  <w:pPr>
                    <w:cnfStyle w:val="000000100000"/>
                    <w:rPr>
                      <w:rFonts w:ascii="Arial" w:hAnsi="Arial" w:cs="Arial"/>
                      <w:color w:val="auto"/>
                      <w:sz w:val="24"/>
                      <w:szCs w:val="24"/>
                    </w:rPr>
                  </w:pPr>
                  <w:r w:rsidRPr="0014127E">
                    <w:rPr>
                      <w:rFonts w:ascii="Arial" w:hAnsi="Arial" w:cs="Arial"/>
                      <w:color w:val="auto"/>
                      <w:sz w:val="24"/>
                      <w:szCs w:val="24"/>
                    </w:rPr>
                    <w:t xml:space="preserve">Mag. med. biokem. </w:t>
                  </w:r>
                </w:p>
              </w:tc>
              <w:tc>
                <w:tcPr>
                  <w:tcW w:w="1701" w:type="dxa"/>
                </w:tcPr>
                <w:p w:rsidR="0014127E" w:rsidRPr="0014127E" w:rsidRDefault="0014127E" w:rsidP="00143A15">
                  <w:pPr>
                    <w:cnfStyle w:val="000000100000"/>
                    <w:rPr>
                      <w:rFonts w:ascii="Arial" w:hAnsi="Arial" w:cs="Arial"/>
                      <w:color w:val="auto"/>
                      <w:sz w:val="24"/>
                      <w:szCs w:val="24"/>
                    </w:rPr>
                  </w:pPr>
                  <w:r w:rsidRPr="0014127E">
                    <w:rPr>
                      <w:rFonts w:ascii="Arial" w:hAnsi="Arial" w:cs="Arial"/>
                      <w:color w:val="auto"/>
                      <w:sz w:val="24"/>
                      <w:szCs w:val="24"/>
                    </w:rPr>
                    <w:t>KBC Sestre milosrdnice</w:t>
                  </w:r>
                </w:p>
              </w:tc>
              <w:tc>
                <w:tcPr>
                  <w:tcW w:w="2835" w:type="dxa"/>
                </w:tcPr>
                <w:p w:rsidR="0014127E" w:rsidRPr="0014127E" w:rsidRDefault="0014127E" w:rsidP="00143A15">
                  <w:pPr>
                    <w:cnfStyle w:val="000000100000"/>
                    <w:rPr>
                      <w:rFonts w:ascii="Arial" w:hAnsi="Arial" w:cs="Arial"/>
                      <w:color w:val="auto"/>
                      <w:sz w:val="24"/>
                      <w:szCs w:val="24"/>
                    </w:rPr>
                  </w:pPr>
                  <w:r w:rsidRPr="0014127E">
                    <w:rPr>
                      <w:rFonts w:ascii="Arial" w:hAnsi="Arial" w:cs="Arial"/>
                      <w:color w:val="auto"/>
                      <w:sz w:val="24"/>
                      <w:szCs w:val="24"/>
                    </w:rPr>
                    <w:t>Klinički zavod za kemiju</w:t>
                  </w:r>
                </w:p>
              </w:tc>
            </w:tr>
          </w:tbl>
          <w:p w:rsidR="00F730A2" w:rsidRPr="009143BD" w:rsidRDefault="00F730A2" w:rsidP="00143A15">
            <w:pPr>
              <w:rPr>
                <w:rFonts w:ascii="Arial" w:hAnsi="Arial" w:cs="Arial"/>
                <w:sz w:val="24"/>
                <w:szCs w:val="24"/>
              </w:rPr>
            </w:pPr>
          </w:p>
        </w:tc>
      </w:tr>
    </w:tbl>
    <w:tbl>
      <w:tblPr>
        <w:tblStyle w:val="LightShading-Accent11"/>
        <w:tblW w:w="0" w:type="auto"/>
        <w:tblInd w:w="108" w:type="dxa"/>
        <w:tblLayout w:type="fixed"/>
        <w:tblLook w:val="04A0"/>
      </w:tblPr>
      <w:tblGrid>
        <w:gridCol w:w="1454"/>
        <w:gridCol w:w="1600"/>
        <w:gridCol w:w="1482"/>
        <w:gridCol w:w="1560"/>
        <w:gridCol w:w="2976"/>
      </w:tblGrid>
      <w:tr w:rsidR="00974544" w:rsidRPr="0014127E" w:rsidTr="00974544">
        <w:trPr>
          <w:cnfStyle w:val="100000000000"/>
        </w:trPr>
        <w:tc>
          <w:tcPr>
            <w:cnfStyle w:val="001000000000"/>
            <w:tcW w:w="1454" w:type="dxa"/>
          </w:tcPr>
          <w:p w:rsidR="00974544" w:rsidRPr="00974544" w:rsidRDefault="00974544" w:rsidP="00903A33">
            <w:pPr>
              <w:rPr>
                <w:rFonts w:ascii="Arial" w:hAnsi="Arial" w:cs="Arial"/>
                <w:b w:val="0"/>
                <w:color w:val="auto"/>
                <w:sz w:val="24"/>
                <w:szCs w:val="24"/>
              </w:rPr>
            </w:pPr>
            <w:r w:rsidRPr="00974544">
              <w:rPr>
                <w:rFonts w:ascii="Arial" w:hAnsi="Arial" w:cs="Arial"/>
                <w:b w:val="0"/>
                <w:color w:val="auto"/>
                <w:sz w:val="24"/>
                <w:szCs w:val="24"/>
              </w:rPr>
              <w:lastRenderedPageBreak/>
              <w:t xml:space="preserve">Sandra   </w:t>
            </w:r>
          </w:p>
        </w:tc>
        <w:tc>
          <w:tcPr>
            <w:tcW w:w="1600" w:type="dxa"/>
          </w:tcPr>
          <w:p w:rsidR="00974544" w:rsidRPr="00974544" w:rsidRDefault="00974544" w:rsidP="00903A33">
            <w:pPr>
              <w:cnfStyle w:val="100000000000"/>
              <w:rPr>
                <w:rFonts w:ascii="Arial" w:hAnsi="Arial" w:cs="Arial"/>
                <w:b w:val="0"/>
                <w:color w:val="auto"/>
                <w:sz w:val="24"/>
                <w:szCs w:val="24"/>
              </w:rPr>
            </w:pPr>
            <w:r w:rsidRPr="00974544">
              <w:rPr>
                <w:rFonts w:ascii="Arial" w:hAnsi="Arial" w:cs="Arial"/>
                <w:b w:val="0"/>
                <w:color w:val="auto"/>
                <w:sz w:val="24"/>
                <w:szCs w:val="24"/>
              </w:rPr>
              <w:t>Šupraha Goreta</w:t>
            </w:r>
          </w:p>
        </w:tc>
        <w:tc>
          <w:tcPr>
            <w:tcW w:w="1482" w:type="dxa"/>
          </w:tcPr>
          <w:p w:rsidR="00974544" w:rsidRPr="00974544" w:rsidRDefault="00974544" w:rsidP="00903A33">
            <w:pPr>
              <w:cnfStyle w:val="100000000000"/>
              <w:rPr>
                <w:rFonts w:ascii="Arial" w:hAnsi="Arial" w:cs="Arial"/>
                <w:b w:val="0"/>
                <w:color w:val="auto"/>
                <w:sz w:val="24"/>
                <w:szCs w:val="24"/>
              </w:rPr>
            </w:pPr>
            <w:proofErr w:type="spellStart"/>
            <w:r w:rsidRPr="00974544">
              <w:rPr>
                <w:rFonts w:ascii="Arial" w:hAnsi="Arial" w:cs="Arial"/>
                <w:b w:val="0"/>
                <w:color w:val="auto"/>
                <w:sz w:val="24"/>
                <w:szCs w:val="24"/>
              </w:rPr>
              <w:t>Doc</w:t>
            </w:r>
            <w:proofErr w:type="spellEnd"/>
            <w:r w:rsidRPr="00974544">
              <w:rPr>
                <w:rFonts w:ascii="Arial" w:hAnsi="Arial" w:cs="Arial"/>
                <w:b w:val="0"/>
                <w:color w:val="auto"/>
                <w:sz w:val="24"/>
                <w:szCs w:val="24"/>
              </w:rPr>
              <w:t xml:space="preserve">. </w:t>
            </w:r>
            <w:proofErr w:type="spellStart"/>
            <w:r w:rsidRPr="00974544">
              <w:rPr>
                <w:rFonts w:ascii="Arial" w:hAnsi="Arial" w:cs="Arial"/>
                <w:b w:val="0"/>
                <w:color w:val="auto"/>
                <w:sz w:val="24"/>
                <w:szCs w:val="24"/>
              </w:rPr>
              <w:t>dr</w:t>
            </w:r>
            <w:proofErr w:type="spellEnd"/>
            <w:r w:rsidRPr="00974544">
              <w:rPr>
                <w:rFonts w:ascii="Arial" w:hAnsi="Arial" w:cs="Arial"/>
                <w:b w:val="0"/>
                <w:color w:val="auto"/>
                <w:sz w:val="24"/>
                <w:szCs w:val="24"/>
              </w:rPr>
              <w:t xml:space="preserve">. </w:t>
            </w:r>
            <w:proofErr w:type="spellStart"/>
            <w:r w:rsidRPr="00974544">
              <w:rPr>
                <w:rFonts w:ascii="Arial" w:hAnsi="Arial" w:cs="Arial"/>
                <w:b w:val="0"/>
                <w:color w:val="auto"/>
                <w:sz w:val="24"/>
                <w:szCs w:val="24"/>
              </w:rPr>
              <w:t>sc</w:t>
            </w:r>
            <w:proofErr w:type="spellEnd"/>
            <w:r w:rsidRPr="00974544">
              <w:rPr>
                <w:rFonts w:ascii="Arial" w:hAnsi="Arial" w:cs="Arial"/>
                <w:b w:val="0"/>
                <w:color w:val="auto"/>
                <w:sz w:val="24"/>
                <w:szCs w:val="24"/>
              </w:rPr>
              <w:t xml:space="preserve">.  </w:t>
            </w:r>
          </w:p>
        </w:tc>
        <w:tc>
          <w:tcPr>
            <w:tcW w:w="1560" w:type="dxa"/>
          </w:tcPr>
          <w:p w:rsidR="00974544" w:rsidRPr="00974544" w:rsidRDefault="00974544" w:rsidP="00903A33">
            <w:pPr>
              <w:cnfStyle w:val="100000000000"/>
              <w:rPr>
                <w:rFonts w:ascii="Arial" w:hAnsi="Arial" w:cs="Arial"/>
                <w:b w:val="0"/>
                <w:color w:val="auto"/>
                <w:sz w:val="24"/>
                <w:szCs w:val="24"/>
              </w:rPr>
            </w:pPr>
            <w:proofErr w:type="spellStart"/>
            <w:r w:rsidRPr="00974544">
              <w:rPr>
                <w:rFonts w:ascii="Arial" w:hAnsi="Arial" w:cs="Arial"/>
                <w:b w:val="0"/>
                <w:color w:val="auto"/>
                <w:sz w:val="24"/>
                <w:szCs w:val="24"/>
              </w:rPr>
              <w:t>Farmaceu</w:t>
            </w:r>
            <w:proofErr w:type="spellEnd"/>
            <w:r w:rsidRPr="00974544">
              <w:rPr>
                <w:rFonts w:ascii="Arial" w:hAnsi="Arial" w:cs="Arial"/>
                <w:b w:val="0"/>
                <w:color w:val="auto"/>
                <w:sz w:val="24"/>
                <w:szCs w:val="24"/>
              </w:rPr>
              <w:t>-</w:t>
            </w:r>
            <w:proofErr w:type="spellStart"/>
            <w:r w:rsidRPr="00974544">
              <w:rPr>
                <w:rFonts w:ascii="Arial" w:hAnsi="Arial" w:cs="Arial"/>
                <w:b w:val="0"/>
                <w:color w:val="auto"/>
                <w:sz w:val="24"/>
                <w:szCs w:val="24"/>
              </w:rPr>
              <w:t>tsko</w:t>
            </w:r>
            <w:proofErr w:type="spellEnd"/>
            <w:r w:rsidRPr="00974544">
              <w:rPr>
                <w:rFonts w:ascii="Arial" w:hAnsi="Arial" w:cs="Arial"/>
                <w:b w:val="0"/>
                <w:color w:val="auto"/>
                <w:sz w:val="24"/>
                <w:szCs w:val="24"/>
              </w:rPr>
              <w:t xml:space="preserve"> biokemijski fakultet</w:t>
            </w:r>
          </w:p>
        </w:tc>
        <w:tc>
          <w:tcPr>
            <w:tcW w:w="2976" w:type="dxa"/>
          </w:tcPr>
          <w:p w:rsidR="00974544" w:rsidRPr="00974544" w:rsidRDefault="00974544" w:rsidP="00903A33">
            <w:pPr>
              <w:cnfStyle w:val="100000000000"/>
              <w:rPr>
                <w:rFonts w:ascii="Arial" w:hAnsi="Arial" w:cs="Arial"/>
                <w:b w:val="0"/>
                <w:color w:val="auto"/>
                <w:sz w:val="24"/>
                <w:szCs w:val="24"/>
              </w:rPr>
            </w:pPr>
            <w:r w:rsidRPr="00974544">
              <w:rPr>
                <w:rFonts w:ascii="Arial" w:hAnsi="Arial" w:cs="Arial"/>
                <w:b w:val="0"/>
                <w:color w:val="auto"/>
                <w:sz w:val="24"/>
                <w:szCs w:val="24"/>
              </w:rPr>
              <w:t xml:space="preserve">Zavod za </w:t>
            </w:r>
            <w:r>
              <w:rPr>
                <w:rFonts w:ascii="Arial" w:hAnsi="Arial" w:cs="Arial"/>
                <w:b w:val="0"/>
                <w:color w:val="auto"/>
                <w:sz w:val="24"/>
                <w:szCs w:val="24"/>
              </w:rPr>
              <w:t>biokemiju i molekularnu biologiju</w:t>
            </w:r>
          </w:p>
        </w:tc>
      </w:tr>
      <w:tr w:rsidR="00974544" w:rsidRPr="0014127E" w:rsidTr="00903A33">
        <w:trPr>
          <w:cnfStyle w:val="000000100000"/>
        </w:trPr>
        <w:tc>
          <w:tcPr>
            <w:cnfStyle w:val="001000000000"/>
            <w:tcW w:w="1454" w:type="dxa"/>
          </w:tcPr>
          <w:p w:rsidR="00974544" w:rsidRPr="0014127E" w:rsidRDefault="00974544" w:rsidP="00903A33">
            <w:pPr>
              <w:rPr>
                <w:rFonts w:ascii="Arial" w:hAnsi="Arial" w:cs="Arial"/>
                <w:b w:val="0"/>
                <w:color w:val="auto"/>
                <w:sz w:val="24"/>
                <w:szCs w:val="24"/>
              </w:rPr>
            </w:pPr>
            <w:proofErr w:type="spellStart"/>
            <w:r>
              <w:rPr>
                <w:rFonts w:ascii="Arial" w:hAnsi="Arial" w:cs="Arial"/>
                <w:b w:val="0"/>
                <w:color w:val="auto"/>
                <w:sz w:val="24"/>
                <w:szCs w:val="24"/>
              </w:rPr>
              <w:t>Esmat</w:t>
            </w:r>
            <w:proofErr w:type="spellEnd"/>
            <w:r w:rsidRPr="0014127E">
              <w:rPr>
                <w:rFonts w:ascii="Arial" w:hAnsi="Arial" w:cs="Arial"/>
                <w:b w:val="0"/>
                <w:color w:val="auto"/>
                <w:sz w:val="24"/>
                <w:szCs w:val="24"/>
              </w:rPr>
              <w:t xml:space="preserve">  </w:t>
            </w:r>
          </w:p>
        </w:tc>
        <w:tc>
          <w:tcPr>
            <w:tcW w:w="1600" w:type="dxa"/>
          </w:tcPr>
          <w:p w:rsidR="00974544" w:rsidRPr="0014127E" w:rsidRDefault="00974544" w:rsidP="00903A33">
            <w:pPr>
              <w:cnfStyle w:val="000000100000"/>
              <w:rPr>
                <w:rFonts w:ascii="Arial" w:hAnsi="Arial" w:cs="Arial"/>
                <w:color w:val="auto"/>
                <w:sz w:val="24"/>
                <w:szCs w:val="24"/>
              </w:rPr>
            </w:pPr>
            <w:proofErr w:type="spellStart"/>
            <w:r>
              <w:rPr>
                <w:rFonts w:ascii="Arial" w:hAnsi="Arial" w:cs="Arial"/>
                <w:color w:val="auto"/>
                <w:sz w:val="24"/>
                <w:szCs w:val="24"/>
              </w:rPr>
              <w:t>Elabjer</w:t>
            </w:r>
            <w:proofErr w:type="spellEnd"/>
          </w:p>
        </w:tc>
        <w:tc>
          <w:tcPr>
            <w:tcW w:w="1482" w:type="dxa"/>
          </w:tcPr>
          <w:p w:rsidR="00974544" w:rsidRPr="0014127E" w:rsidRDefault="00974544" w:rsidP="00903A33">
            <w:pPr>
              <w:cnfStyle w:val="000000100000"/>
              <w:rPr>
                <w:rFonts w:ascii="Arial" w:hAnsi="Arial" w:cs="Arial"/>
                <w:color w:val="auto"/>
                <w:sz w:val="24"/>
                <w:szCs w:val="24"/>
              </w:rPr>
            </w:pPr>
            <w:proofErr w:type="spellStart"/>
            <w:r>
              <w:rPr>
                <w:rFonts w:ascii="Arial" w:hAnsi="Arial" w:cs="Arial"/>
                <w:color w:val="auto"/>
                <w:sz w:val="24"/>
                <w:szCs w:val="24"/>
              </w:rPr>
              <w:t>Prof</w:t>
            </w:r>
            <w:proofErr w:type="spellEnd"/>
            <w:r>
              <w:rPr>
                <w:rFonts w:ascii="Arial" w:hAnsi="Arial" w:cs="Arial"/>
                <w:color w:val="auto"/>
                <w:sz w:val="24"/>
                <w:szCs w:val="24"/>
              </w:rPr>
              <w:t xml:space="preserve">. </w:t>
            </w:r>
            <w:proofErr w:type="spellStart"/>
            <w:r>
              <w:rPr>
                <w:rFonts w:ascii="Arial" w:hAnsi="Arial" w:cs="Arial"/>
                <w:color w:val="auto"/>
                <w:sz w:val="24"/>
                <w:szCs w:val="24"/>
              </w:rPr>
              <w:t>dr</w:t>
            </w:r>
            <w:proofErr w:type="spellEnd"/>
            <w:r>
              <w:rPr>
                <w:rFonts w:ascii="Arial" w:hAnsi="Arial" w:cs="Arial"/>
                <w:color w:val="auto"/>
                <w:sz w:val="24"/>
                <w:szCs w:val="24"/>
              </w:rPr>
              <w:t xml:space="preserve">. </w:t>
            </w:r>
            <w:proofErr w:type="spellStart"/>
            <w:r>
              <w:rPr>
                <w:rFonts w:ascii="Arial" w:hAnsi="Arial" w:cs="Arial"/>
                <w:color w:val="auto"/>
                <w:sz w:val="24"/>
                <w:szCs w:val="24"/>
              </w:rPr>
              <w:t>sc</w:t>
            </w:r>
            <w:proofErr w:type="spellEnd"/>
            <w:r>
              <w:rPr>
                <w:rFonts w:ascii="Arial" w:hAnsi="Arial" w:cs="Arial"/>
                <w:color w:val="auto"/>
                <w:sz w:val="24"/>
                <w:szCs w:val="24"/>
              </w:rPr>
              <w:t xml:space="preserve">. </w:t>
            </w:r>
            <w:r w:rsidRPr="0014127E">
              <w:rPr>
                <w:rFonts w:ascii="Arial" w:hAnsi="Arial" w:cs="Arial"/>
                <w:color w:val="auto"/>
                <w:sz w:val="24"/>
                <w:szCs w:val="24"/>
              </w:rPr>
              <w:t xml:space="preserve"> </w:t>
            </w:r>
          </w:p>
        </w:tc>
        <w:tc>
          <w:tcPr>
            <w:tcW w:w="1560" w:type="dxa"/>
          </w:tcPr>
          <w:p w:rsidR="00974544" w:rsidRPr="0014127E" w:rsidRDefault="00974544" w:rsidP="00903A33">
            <w:pPr>
              <w:cnfStyle w:val="000000100000"/>
              <w:rPr>
                <w:rFonts w:ascii="Arial" w:hAnsi="Arial" w:cs="Arial"/>
                <w:color w:val="auto"/>
                <w:sz w:val="24"/>
                <w:szCs w:val="24"/>
              </w:rPr>
            </w:pPr>
            <w:r w:rsidRPr="0014127E">
              <w:rPr>
                <w:rFonts w:ascii="Arial" w:hAnsi="Arial" w:cs="Arial"/>
                <w:color w:val="auto"/>
                <w:sz w:val="24"/>
                <w:szCs w:val="24"/>
              </w:rPr>
              <w:t>KBC Sestre milosrdnice</w:t>
            </w:r>
          </w:p>
        </w:tc>
        <w:tc>
          <w:tcPr>
            <w:tcW w:w="2976" w:type="dxa"/>
          </w:tcPr>
          <w:p w:rsidR="00974544" w:rsidRPr="0014127E" w:rsidRDefault="00974544" w:rsidP="00903A33">
            <w:pPr>
              <w:cnfStyle w:val="000000100000"/>
              <w:rPr>
                <w:rFonts w:ascii="Arial" w:hAnsi="Arial" w:cs="Arial"/>
                <w:color w:val="auto"/>
                <w:sz w:val="24"/>
                <w:szCs w:val="24"/>
              </w:rPr>
            </w:pPr>
            <w:r>
              <w:rPr>
                <w:rFonts w:ascii="Arial" w:hAnsi="Arial" w:cs="Arial"/>
                <w:color w:val="auto"/>
                <w:sz w:val="24"/>
                <w:szCs w:val="24"/>
              </w:rPr>
              <w:t>Klinika za traumatologiju</w:t>
            </w:r>
          </w:p>
        </w:tc>
      </w:tr>
    </w:tbl>
    <w:p w:rsidR="0014127E" w:rsidRDefault="0014127E" w:rsidP="00F730A2">
      <w:pPr>
        <w:spacing w:after="0" w:line="360" w:lineRule="auto"/>
        <w:rPr>
          <w:rFonts w:ascii="Arial" w:hAnsi="Arial" w:cs="Arial"/>
          <w:b/>
          <w:sz w:val="24"/>
          <w:szCs w:val="24"/>
        </w:rPr>
      </w:pPr>
    </w:p>
    <w:p w:rsidR="00974544" w:rsidRDefault="00974544" w:rsidP="00F730A2">
      <w:pPr>
        <w:spacing w:after="0" w:line="360" w:lineRule="auto"/>
        <w:rPr>
          <w:rFonts w:ascii="Arial" w:hAnsi="Arial" w:cs="Arial"/>
          <w:b/>
          <w:sz w:val="24"/>
          <w:szCs w:val="24"/>
        </w:rPr>
      </w:pPr>
    </w:p>
    <w:p w:rsidR="00F730A2" w:rsidRPr="00044C82" w:rsidRDefault="00F730A2" w:rsidP="00F730A2">
      <w:pPr>
        <w:spacing w:after="0" w:line="360" w:lineRule="auto"/>
        <w:rPr>
          <w:rFonts w:ascii="Arial" w:hAnsi="Arial" w:cs="Arial"/>
          <w:b/>
          <w:sz w:val="24"/>
          <w:szCs w:val="24"/>
        </w:rPr>
      </w:pPr>
      <w:r w:rsidRPr="00044C82">
        <w:rPr>
          <w:rFonts w:ascii="Arial" w:hAnsi="Arial" w:cs="Arial"/>
          <w:b/>
          <w:sz w:val="24"/>
          <w:szCs w:val="24"/>
        </w:rPr>
        <w:t>Sažetak projekta</w:t>
      </w:r>
    </w:p>
    <w:p w:rsidR="00F730A2" w:rsidRPr="007F5B8E" w:rsidRDefault="00F730A2" w:rsidP="00F730A2">
      <w:pPr>
        <w:spacing w:after="0" w:line="360" w:lineRule="auto"/>
        <w:jc w:val="both"/>
        <w:rPr>
          <w:rFonts w:ascii="Arial" w:hAnsi="Arial" w:cs="Arial"/>
          <w:sz w:val="24"/>
          <w:szCs w:val="24"/>
        </w:rPr>
      </w:pPr>
      <w:r w:rsidRPr="007F5B8E">
        <w:rPr>
          <w:rFonts w:ascii="Arial" w:hAnsi="Arial" w:cs="Arial"/>
          <w:sz w:val="24"/>
          <w:szCs w:val="24"/>
        </w:rPr>
        <w:t>Novi oralni antikoagulansi (NOAK) posljednjih su nekoliko godina uvedeni u prevenciju i liječenje tromboembolijskih bolesti. Prema mehanizmu djelovanja, ovi se lijekovi dijele u dvije skupine: izravni</w:t>
      </w:r>
      <w:r w:rsidRPr="007F5B8E">
        <w:rPr>
          <w:rFonts w:ascii="Arial" w:hAnsi="Arial" w:cs="Arial"/>
          <w:sz w:val="20"/>
          <w:szCs w:val="20"/>
        </w:rPr>
        <w:t xml:space="preserve"> </w:t>
      </w:r>
      <w:r w:rsidRPr="007F5B8E">
        <w:rPr>
          <w:rFonts w:ascii="Arial" w:hAnsi="Arial" w:cs="Arial"/>
          <w:sz w:val="24"/>
          <w:szCs w:val="24"/>
        </w:rPr>
        <w:t>inhibitori trombina (dabigratan) i izravni inhibitori čimbenika zgrušavanja Xa (rivaroksaban, apiksaban).</w:t>
      </w:r>
      <w:r w:rsidRPr="007F5B8E">
        <w:rPr>
          <w:rFonts w:ascii="Arial" w:hAnsi="Arial" w:cs="Arial"/>
          <w:sz w:val="20"/>
          <w:szCs w:val="20"/>
        </w:rPr>
        <w:t xml:space="preserve"> </w:t>
      </w:r>
      <w:r w:rsidRPr="007F5B8E">
        <w:rPr>
          <w:rFonts w:ascii="Arial" w:hAnsi="Arial" w:cs="Arial"/>
          <w:sz w:val="24"/>
          <w:szCs w:val="24"/>
        </w:rPr>
        <w:t>Iako se doziranje NOAK lijekova ne temelji na rezultatima laboratorijskih pretraga, pa stoga niti učestalo laboratorijsko praćenje terapije nije potrebno, dosadašnja iskustva primjene ovih lijekova u kliničkoj praksi nameću i sve intenzivnije rasprave o potrebi procjene antikoagulantnog učinka NOAK lijekova u određenim kliničkim situacijama i populacijama bolesnika.</w:t>
      </w:r>
      <w:r w:rsidRPr="007F5B8E">
        <w:rPr>
          <w:rFonts w:ascii="Arial" w:hAnsi="Arial" w:cs="Arial"/>
          <w:sz w:val="20"/>
          <w:szCs w:val="20"/>
        </w:rPr>
        <w:t xml:space="preserve"> </w:t>
      </w:r>
      <w:r w:rsidRPr="007F5B8E">
        <w:rPr>
          <w:rFonts w:ascii="Arial" w:hAnsi="Arial" w:cs="Arial"/>
          <w:sz w:val="24"/>
          <w:szCs w:val="24"/>
        </w:rPr>
        <w:t>Hipoteza predloženog istraživanja je da povezanost između koncentracije lijeka i antikoagulantnog učinka, odnosno ishoda liječenja, može razlučiti ciljane kliničke situacije i populacije bolesnika u kojih bi kvantitativno određivanje koncentracije lijeka doprinijelo sveukupnom uspjehu liječenja. Stoga su osnovni ciljevi predloženog projekta istraživanje povezanosti koncentracije NOAK lijeka i učinka liječenja, odnosno definiranje kliničkih stanja u kojima bi bilo neophodno, korisno ili potencijalno korisno određivati koncentraciju lijeka.</w:t>
      </w:r>
    </w:p>
    <w:p w:rsidR="00F730A2" w:rsidRPr="007F5B8E" w:rsidRDefault="00F730A2" w:rsidP="00F730A2">
      <w:pPr>
        <w:spacing w:after="0" w:line="360" w:lineRule="auto"/>
        <w:jc w:val="both"/>
        <w:rPr>
          <w:rFonts w:ascii="Arial" w:hAnsi="Arial" w:cs="Arial"/>
          <w:sz w:val="24"/>
          <w:szCs w:val="24"/>
        </w:rPr>
      </w:pPr>
      <w:r>
        <w:rPr>
          <w:rFonts w:ascii="Arial" w:hAnsi="Arial" w:cs="Arial"/>
          <w:sz w:val="24"/>
          <w:szCs w:val="24"/>
        </w:rPr>
        <w:t>I</w:t>
      </w:r>
      <w:r w:rsidRPr="007F5B8E">
        <w:rPr>
          <w:rFonts w:ascii="Arial" w:hAnsi="Arial" w:cs="Arial"/>
          <w:sz w:val="24"/>
          <w:szCs w:val="24"/>
        </w:rPr>
        <w:t xml:space="preserve">straživanje </w:t>
      </w:r>
      <w:r>
        <w:rPr>
          <w:rFonts w:ascii="Arial" w:hAnsi="Arial" w:cs="Arial"/>
          <w:sz w:val="24"/>
          <w:szCs w:val="24"/>
        </w:rPr>
        <w:t>će biti uključeni bolesnici liječeni</w:t>
      </w:r>
      <w:r w:rsidRPr="007F5B8E">
        <w:rPr>
          <w:rFonts w:ascii="Arial" w:hAnsi="Arial" w:cs="Arial"/>
          <w:sz w:val="24"/>
          <w:szCs w:val="24"/>
        </w:rPr>
        <w:t xml:space="preserve"> NOAK lijekovima u od</w:t>
      </w:r>
      <w:r>
        <w:rPr>
          <w:rFonts w:ascii="Arial" w:hAnsi="Arial" w:cs="Arial"/>
          <w:sz w:val="24"/>
          <w:szCs w:val="24"/>
        </w:rPr>
        <w:t>obrenim kliničkim indikacijama: prevencija</w:t>
      </w:r>
      <w:r w:rsidRPr="007F5B8E">
        <w:rPr>
          <w:rFonts w:ascii="Arial" w:hAnsi="Arial" w:cs="Arial"/>
          <w:sz w:val="24"/>
          <w:szCs w:val="24"/>
        </w:rPr>
        <w:t xml:space="preserve"> i liječenje venske tromboembolije (VTE), te prevenc</w:t>
      </w:r>
      <w:r>
        <w:rPr>
          <w:rFonts w:ascii="Arial" w:hAnsi="Arial" w:cs="Arial"/>
          <w:sz w:val="24"/>
          <w:szCs w:val="24"/>
        </w:rPr>
        <w:t>ija</w:t>
      </w:r>
      <w:r w:rsidRPr="007F5B8E">
        <w:rPr>
          <w:rFonts w:ascii="Arial" w:hAnsi="Arial" w:cs="Arial"/>
          <w:sz w:val="24"/>
          <w:szCs w:val="24"/>
        </w:rPr>
        <w:t xml:space="preserve"> moždanog udara i sistemne embolije u bolesnika s nevalvularnom fibrilacijom atrija. Laboratorijske metode uključiti će implementaciju specifičnih koagulacijskih pretraga određivanja koncentracije lijeka uz istodobnu primjenu dvaju različitih kvantitativnih testova za svaki pojedini lijek. Očekujemo da će dobiveni rezultati značajno unaprijediti spoznaju i razumijevanje o patofiziološkim procesima bolesnika na NOAK lijekovima uključenih u istraživanje kao i o potencijalnoj primjeni kvantitativnih </w:t>
      </w:r>
      <w:r w:rsidRPr="007F5B8E">
        <w:rPr>
          <w:rFonts w:ascii="Arial" w:hAnsi="Arial" w:cs="Arial"/>
          <w:sz w:val="24"/>
          <w:szCs w:val="24"/>
        </w:rPr>
        <w:lastRenderedPageBreak/>
        <w:t>koagulacijskih pretraga za procjenu antikoagulantnog učinka, te o primjeni standardiziranih protokola u praćenju liječenja, ali i u daljnjim istraživanjima.</w:t>
      </w:r>
    </w:p>
    <w:p w:rsidR="00F730A2" w:rsidRPr="007F5B8E" w:rsidRDefault="00F730A2" w:rsidP="00F730A2">
      <w:pPr>
        <w:spacing w:after="0" w:line="360" w:lineRule="auto"/>
        <w:jc w:val="both"/>
        <w:rPr>
          <w:rFonts w:ascii="Arial" w:hAnsi="Arial" w:cs="Arial"/>
          <w:sz w:val="32"/>
          <w:szCs w:val="32"/>
        </w:rPr>
      </w:pPr>
      <w:r w:rsidRPr="007F5B8E">
        <w:rPr>
          <w:rFonts w:ascii="Arial" w:hAnsi="Arial" w:cs="Arial"/>
          <w:sz w:val="24"/>
          <w:szCs w:val="24"/>
        </w:rPr>
        <w:t xml:space="preserve">Važnost rezultata predloženog istraživanja je u definiranju kliničkih situacija i populacija bolesnika u kojih bi se određivanje koncentracije lijeka pokazalo klinički značajnim. Očekujemo da će rezultati istraživanja </w:t>
      </w:r>
      <w:r>
        <w:rPr>
          <w:rFonts w:ascii="Arial" w:hAnsi="Arial" w:cs="Arial"/>
          <w:sz w:val="24"/>
          <w:szCs w:val="24"/>
        </w:rPr>
        <w:t xml:space="preserve">biti </w:t>
      </w:r>
      <w:r w:rsidRPr="007F5B8E">
        <w:rPr>
          <w:rFonts w:ascii="Arial" w:hAnsi="Arial" w:cs="Arial"/>
          <w:sz w:val="24"/>
          <w:szCs w:val="24"/>
        </w:rPr>
        <w:t xml:space="preserve">osnova u kreiranju smjernica za implementaciju specifičnih koagulacijskih pretraga u definiranim kliničkim stanjima bolesnika na NOAK lijekovima na nacionalnoj razini. </w:t>
      </w:r>
    </w:p>
    <w:p w:rsidR="0014127E" w:rsidRDefault="0014127E" w:rsidP="005576E0">
      <w:pPr>
        <w:jc w:val="both"/>
        <w:rPr>
          <w:rFonts w:ascii="Arial" w:hAnsi="Arial" w:cs="Arial"/>
          <w:sz w:val="32"/>
          <w:szCs w:val="32"/>
        </w:rPr>
      </w:pPr>
    </w:p>
    <w:p w:rsidR="00E87346" w:rsidRPr="00F730A2" w:rsidRDefault="004D5F58" w:rsidP="005576E0">
      <w:pPr>
        <w:jc w:val="both"/>
        <w:rPr>
          <w:rStyle w:val="Strong"/>
          <w:rFonts w:ascii="Arial" w:hAnsi="Arial" w:cs="Arial"/>
          <w:sz w:val="24"/>
          <w:szCs w:val="24"/>
          <w:shd w:val="clear" w:color="auto" w:fill="FFFFFF"/>
        </w:rPr>
      </w:pPr>
      <w:r w:rsidRPr="00F730A2">
        <w:rPr>
          <w:rStyle w:val="Strong"/>
          <w:rFonts w:ascii="Arial" w:hAnsi="Arial" w:cs="Arial"/>
          <w:sz w:val="24"/>
          <w:szCs w:val="24"/>
          <w:shd w:val="clear" w:color="auto" w:fill="FFFFFF"/>
        </w:rPr>
        <w:t>Projektne aktivnosti</w:t>
      </w:r>
      <w:r w:rsidR="00076104">
        <w:rPr>
          <w:rStyle w:val="Strong"/>
          <w:rFonts w:ascii="Arial" w:hAnsi="Arial" w:cs="Arial"/>
          <w:sz w:val="24"/>
          <w:szCs w:val="24"/>
          <w:shd w:val="clear" w:color="auto" w:fill="FFFFFF"/>
        </w:rPr>
        <w:t xml:space="preserve"> tijekom 2017.; 2018. </w:t>
      </w:r>
      <w:r w:rsidR="008B74FA">
        <w:rPr>
          <w:rStyle w:val="Strong"/>
          <w:rFonts w:ascii="Arial" w:hAnsi="Arial" w:cs="Arial"/>
          <w:sz w:val="24"/>
          <w:szCs w:val="24"/>
          <w:shd w:val="clear" w:color="auto" w:fill="FFFFFF"/>
        </w:rPr>
        <w:t>i</w:t>
      </w:r>
      <w:r w:rsidR="00076104">
        <w:rPr>
          <w:rStyle w:val="Strong"/>
          <w:rFonts w:ascii="Arial" w:hAnsi="Arial" w:cs="Arial"/>
          <w:sz w:val="24"/>
          <w:szCs w:val="24"/>
          <w:shd w:val="clear" w:color="auto" w:fill="FFFFFF"/>
        </w:rPr>
        <w:t xml:space="preserve"> 2019. godine</w:t>
      </w:r>
      <w:r w:rsidRPr="00F730A2">
        <w:rPr>
          <w:rStyle w:val="Strong"/>
          <w:rFonts w:ascii="Arial" w:hAnsi="Arial" w:cs="Arial"/>
          <w:sz w:val="24"/>
          <w:szCs w:val="24"/>
          <w:shd w:val="clear" w:color="auto" w:fill="FFFFFF"/>
        </w:rPr>
        <w:t xml:space="preserve"> - </w:t>
      </w:r>
      <w:r w:rsidR="00144CF7">
        <w:rPr>
          <w:rStyle w:val="Strong"/>
          <w:rFonts w:ascii="Arial" w:hAnsi="Arial" w:cs="Arial"/>
          <w:sz w:val="24"/>
          <w:szCs w:val="24"/>
          <w:shd w:val="clear" w:color="auto" w:fill="FFFFFF"/>
        </w:rPr>
        <w:t>predstavljanje projekta,</w:t>
      </w:r>
      <w:r w:rsidRPr="00F730A2">
        <w:rPr>
          <w:rStyle w:val="Strong"/>
          <w:rFonts w:ascii="Arial" w:hAnsi="Arial" w:cs="Arial"/>
          <w:sz w:val="24"/>
          <w:szCs w:val="24"/>
          <w:shd w:val="clear" w:color="auto" w:fill="FFFFFF"/>
        </w:rPr>
        <w:t xml:space="preserve"> </w:t>
      </w:r>
      <w:r w:rsidR="00144CF7">
        <w:rPr>
          <w:rStyle w:val="Strong"/>
          <w:rFonts w:ascii="Arial" w:hAnsi="Arial" w:cs="Arial"/>
          <w:sz w:val="24"/>
          <w:szCs w:val="24"/>
          <w:shd w:val="clear" w:color="auto" w:fill="FFFFFF"/>
        </w:rPr>
        <w:t xml:space="preserve">posterski radovi i </w:t>
      </w:r>
      <w:r w:rsidRPr="00F730A2">
        <w:rPr>
          <w:rStyle w:val="Strong"/>
          <w:rFonts w:ascii="Arial" w:hAnsi="Arial" w:cs="Arial"/>
          <w:sz w:val="24"/>
          <w:szCs w:val="24"/>
          <w:shd w:val="clear" w:color="auto" w:fill="FFFFFF"/>
        </w:rPr>
        <w:t>publikacije</w:t>
      </w:r>
    </w:p>
    <w:p w:rsidR="004D5F58" w:rsidRPr="00EA570A" w:rsidRDefault="004D5F58" w:rsidP="00076104">
      <w:pPr>
        <w:spacing w:after="0" w:line="360" w:lineRule="auto"/>
        <w:jc w:val="both"/>
        <w:rPr>
          <w:rStyle w:val="Strong"/>
          <w:rFonts w:ascii="Arial" w:hAnsi="Arial" w:cs="Arial"/>
          <w:sz w:val="28"/>
          <w:szCs w:val="28"/>
          <w:shd w:val="clear" w:color="auto" w:fill="FFFFFF"/>
        </w:rPr>
      </w:pPr>
      <w:r w:rsidRPr="00EA570A">
        <w:rPr>
          <w:rStyle w:val="Strong"/>
          <w:rFonts w:ascii="Arial" w:hAnsi="Arial" w:cs="Arial"/>
          <w:sz w:val="28"/>
          <w:szCs w:val="28"/>
          <w:shd w:val="clear" w:color="auto" w:fill="FFFFFF"/>
        </w:rPr>
        <w:t>2017.</w:t>
      </w:r>
      <w:r w:rsidR="00EA570A">
        <w:rPr>
          <w:rStyle w:val="Strong"/>
          <w:rFonts w:ascii="Arial" w:hAnsi="Arial" w:cs="Arial"/>
          <w:sz w:val="28"/>
          <w:szCs w:val="28"/>
          <w:shd w:val="clear" w:color="auto" w:fill="FFFFFF"/>
        </w:rPr>
        <w:t xml:space="preserve"> godina</w:t>
      </w:r>
    </w:p>
    <w:p w:rsidR="00F730A2" w:rsidRDefault="00C045BE" w:rsidP="00076104">
      <w:pPr>
        <w:spacing w:after="0" w:line="360" w:lineRule="auto"/>
        <w:jc w:val="both"/>
        <w:rPr>
          <w:rStyle w:val="Strong"/>
          <w:rFonts w:ascii="Arial" w:hAnsi="Arial" w:cs="Arial"/>
          <w:b w:val="0"/>
          <w:sz w:val="24"/>
          <w:szCs w:val="24"/>
          <w:shd w:val="clear" w:color="auto" w:fill="FFFFFF"/>
        </w:rPr>
      </w:pPr>
      <w:r w:rsidRPr="00F730A2">
        <w:rPr>
          <w:rStyle w:val="Strong"/>
          <w:rFonts w:ascii="Arial" w:hAnsi="Arial" w:cs="Arial"/>
          <w:b w:val="0"/>
          <w:sz w:val="24"/>
          <w:szCs w:val="24"/>
          <w:shd w:val="clear" w:color="auto" w:fill="FFFFFF"/>
        </w:rPr>
        <w:t>Uvođenje analitičkih metoda i mjernih postupaka za kvantitativno određivanje koncentracije novih oralnih antikoagulansa: dabigatrana, rivaroksabana i apiksabana na automatiziranim analitičkim sustavima za ispitivanje sustava hemostaze</w:t>
      </w:r>
      <w:r w:rsidR="00F730A2">
        <w:rPr>
          <w:rStyle w:val="Strong"/>
          <w:rFonts w:ascii="Arial" w:hAnsi="Arial" w:cs="Arial"/>
          <w:b w:val="0"/>
          <w:sz w:val="24"/>
          <w:szCs w:val="24"/>
          <w:shd w:val="clear" w:color="auto" w:fill="FFFFFF"/>
        </w:rPr>
        <w:t xml:space="preserve"> BCSXP</w:t>
      </w:r>
      <w:r w:rsidR="00690C19" w:rsidRPr="00F730A2">
        <w:rPr>
          <w:rStyle w:val="Strong"/>
          <w:rFonts w:ascii="Arial" w:hAnsi="Arial" w:cs="Arial"/>
          <w:b w:val="0"/>
          <w:sz w:val="24"/>
          <w:szCs w:val="24"/>
          <w:shd w:val="clear" w:color="auto" w:fill="FFFFFF"/>
        </w:rPr>
        <w:t xml:space="preserve"> </w:t>
      </w:r>
      <w:r w:rsidR="00F730A2">
        <w:rPr>
          <w:rStyle w:val="Strong"/>
          <w:rFonts w:ascii="Arial" w:hAnsi="Arial" w:cs="Arial"/>
          <w:b w:val="0"/>
          <w:sz w:val="24"/>
          <w:szCs w:val="24"/>
          <w:shd w:val="clear" w:color="auto" w:fill="FFFFFF"/>
        </w:rPr>
        <w:t>(</w:t>
      </w:r>
      <w:r w:rsidR="00690C19" w:rsidRPr="00F730A2">
        <w:rPr>
          <w:rStyle w:val="Strong"/>
          <w:rFonts w:ascii="Arial" w:hAnsi="Arial" w:cs="Arial"/>
          <w:b w:val="0"/>
          <w:sz w:val="24"/>
          <w:szCs w:val="24"/>
          <w:shd w:val="clear" w:color="auto" w:fill="FFFFFF"/>
        </w:rPr>
        <w:t>Si</w:t>
      </w:r>
      <w:r w:rsidR="00F730A2">
        <w:rPr>
          <w:rStyle w:val="Strong"/>
          <w:rFonts w:ascii="Arial" w:hAnsi="Arial" w:cs="Arial"/>
          <w:b w:val="0"/>
          <w:sz w:val="24"/>
          <w:szCs w:val="24"/>
          <w:shd w:val="clear" w:color="auto" w:fill="FFFFFF"/>
        </w:rPr>
        <w:t>emens Healthineers, Njemačka) i Compact MaxR</w:t>
      </w:r>
      <w:r w:rsidR="00690C19" w:rsidRPr="00F730A2">
        <w:rPr>
          <w:rStyle w:val="Strong"/>
          <w:rFonts w:ascii="Arial" w:hAnsi="Arial" w:cs="Arial"/>
          <w:b w:val="0"/>
          <w:sz w:val="24"/>
          <w:szCs w:val="24"/>
          <w:shd w:val="clear" w:color="auto" w:fill="FFFFFF"/>
        </w:rPr>
        <w:t xml:space="preserve"> </w:t>
      </w:r>
      <w:r w:rsidR="00F730A2">
        <w:rPr>
          <w:rStyle w:val="Strong"/>
          <w:rFonts w:ascii="Arial" w:hAnsi="Arial" w:cs="Arial"/>
          <w:b w:val="0"/>
          <w:sz w:val="24"/>
          <w:szCs w:val="24"/>
          <w:shd w:val="clear" w:color="auto" w:fill="FFFFFF"/>
        </w:rPr>
        <w:t>(</w:t>
      </w:r>
      <w:r w:rsidR="00690C19" w:rsidRPr="00F730A2">
        <w:rPr>
          <w:rStyle w:val="Strong"/>
          <w:rFonts w:ascii="Arial" w:hAnsi="Arial" w:cs="Arial"/>
          <w:b w:val="0"/>
          <w:sz w:val="24"/>
          <w:szCs w:val="24"/>
          <w:shd w:val="clear" w:color="auto" w:fill="FFFFFF"/>
        </w:rPr>
        <w:t>Stago, Francuska)</w:t>
      </w:r>
      <w:r w:rsidR="00F730A2">
        <w:rPr>
          <w:rStyle w:val="Strong"/>
          <w:rFonts w:ascii="Arial" w:hAnsi="Arial" w:cs="Arial"/>
          <w:b w:val="0"/>
          <w:sz w:val="24"/>
          <w:szCs w:val="24"/>
          <w:shd w:val="clear" w:color="auto" w:fill="FFFFFF"/>
        </w:rPr>
        <w:t xml:space="preserve">. </w:t>
      </w:r>
    </w:p>
    <w:p w:rsidR="00C045BE" w:rsidRPr="00F730A2" w:rsidRDefault="00690C19" w:rsidP="00076104">
      <w:pPr>
        <w:spacing w:after="0" w:line="360" w:lineRule="auto"/>
        <w:jc w:val="both"/>
        <w:rPr>
          <w:rStyle w:val="Strong"/>
          <w:rFonts w:ascii="Arial" w:hAnsi="Arial" w:cs="Arial"/>
          <w:b w:val="0"/>
          <w:sz w:val="24"/>
          <w:szCs w:val="24"/>
          <w:shd w:val="clear" w:color="auto" w:fill="FFFFFF"/>
        </w:rPr>
      </w:pPr>
      <w:r w:rsidRPr="00F730A2">
        <w:rPr>
          <w:rStyle w:val="Strong"/>
          <w:rFonts w:ascii="Arial" w:hAnsi="Arial" w:cs="Arial"/>
          <w:b w:val="0"/>
          <w:sz w:val="24"/>
          <w:szCs w:val="24"/>
          <w:shd w:val="clear" w:color="auto" w:fill="FFFFFF"/>
        </w:rPr>
        <w:t>Izrada cjelokupne dokumentacije za potrebe istraživačkog projekta: protokoli za uzorkovanje i pohranu uzoraka, protokoli za izvođenje cjelokupne laboratorijske dijagnostike, elektronska baza podataka potrebna</w:t>
      </w:r>
      <w:r w:rsidR="00C045BE" w:rsidRPr="00F730A2">
        <w:rPr>
          <w:rStyle w:val="Strong"/>
          <w:rFonts w:ascii="Arial" w:hAnsi="Arial" w:cs="Arial"/>
          <w:b w:val="0"/>
          <w:sz w:val="24"/>
          <w:szCs w:val="24"/>
          <w:shd w:val="clear" w:color="auto" w:fill="FFFFFF"/>
        </w:rPr>
        <w:t xml:space="preserve"> za uključivanje bolesnika u istraživanje </w:t>
      </w:r>
      <w:r w:rsidRPr="00F730A2">
        <w:rPr>
          <w:rStyle w:val="Strong"/>
          <w:rFonts w:ascii="Arial" w:hAnsi="Arial" w:cs="Arial"/>
          <w:b w:val="0"/>
          <w:sz w:val="24"/>
          <w:szCs w:val="24"/>
          <w:shd w:val="clear" w:color="auto" w:fill="FFFFFF"/>
        </w:rPr>
        <w:t>i njihovo praćenje</w:t>
      </w:r>
      <w:r w:rsidR="00C045BE" w:rsidRPr="00F730A2">
        <w:rPr>
          <w:rStyle w:val="Strong"/>
          <w:rFonts w:ascii="Arial" w:hAnsi="Arial" w:cs="Arial"/>
          <w:b w:val="0"/>
          <w:sz w:val="24"/>
          <w:szCs w:val="24"/>
          <w:shd w:val="clear" w:color="auto" w:fill="FFFFFF"/>
        </w:rPr>
        <w:t xml:space="preserve">. </w:t>
      </w:r>
    </w:p>
    <w:p w:rsidR="00076104" w:rsidRDefault="00076104" w:rsidP="00076104">
      <w:pPr>
        <w:spacing w:after="0" w:line="360" w:lineRule="auto"/>
        <w:jc w:val="both"/>
        <w:rPr>
          <w:rFonts w:ascii="Arial" w:hAnsi="Arial" w:cs="Arial"/>
          <w:b/>
          <w:sz w:val="24"/>
          <w:szCs w:val="24"/>
          <w:shd w:val="clear" w:color="auto" w:fill="FFFFFF"/>
        </w:rPr>
      </w:pPr>
    </w:p>
    <w:p w:rsidR="004D5F58" w:rsidRPr="00EA570A" w:rsidRDefault="004D5F58" w:rsidP="00076104">
      <w:pPr>
        <w:spacing w:after="0" w:line="360" w:lineRule="auto"/>
        <w:jc w:val="both"/>
        <w:rPr>
          <w:rFonts w:ascii="Arial" w:hAnsi="Arial" w:cs="Arial"/>
          <w:b/>
          <w:sz w:val="28"/>
          <w:szCs w:val="28"/>
          <w:shd w:val="clear" w:color="auto" w:fill="FFFFFF"/>
        </w:rPr>
      </w:pPr>
      <w:r w:rsidRPr="00EA570A">
        <w:rPr>
          <w:rFonts w:ascii="Arial" w:hAnsi="Arial" w:cs="Arial"/>
          <w:b/>
          <w:sz w:val="28"/>
          <w:szCs w:val="28"/>
          <w:shd w:val="clear" w:color="auto" w:fill="FFFFFF"/>
        </w:rPr>
        <w:t xml:space="preserve">2018. </w:t>
      </w:r>
      <w:r w:rsidR="00076104" w:rsidRPr="00EA570A">
        <w:rPr>
          <w:rFonts w:ascii="Arial" w:hAnsi="Arial" w:cs="Arial"/>
          <w:b/>
          <w:sz w:val="28"/>
          <w:szCs w:val="28"/>
          <w:shd w:val="clear" w:color="auto" w:fill="FFFFFF"/>
        </w:rPr>
        <w:t>godina</w:t>
      </w:r>
    </w:p>
    <w:p w:rsidR="00C045BE" w:rsidRPr="00F730A2" w:rsidRDefault="00C045BE" w:rsidP="00076104">
      <w:pPr>
        <w:spacing w:after="0" w:line="360" w:lineRule="auto"/>
        <w:jc w:val="both"/>
        <w:rPr>
          <w:rFonts w:ascii="Arial" w:hAnsi="Arial" w:cs="Arial"/>
          <w:sz w:val="24"/>
          <w:szCs w:val="24"/>
          <w:shd w:val="clear" w:color="auto" w:fill="FFFFFF"/>
        </w:rPr>
      </w:pPr>
      <w:r w:rsidRPr="00076104">
        <w:rPr>
          <w:rFonts w:ascii="Arial" w:hAnsi="Arial" w:cs="Arial"/>
          <w:b/>
          <w:sz w:val="24"/>
          <w:szCs w:val="24"/>
          <w:shd w:val="clear" w:color="auto" w:fill="FFFFFF"/>
        </w:rPr>
        <w:t>Siječanj 2018</w:t>
      </w:r>
      <w:r w:rsidRPr="00F730A2">
        <w:rPr>
          <w:rFonts w:ascii="Arial" w:hAnsi="Arial" w:cs="Arial"/>
          <w:sz w:val="24"/>
          <w:szCs w:val="24"/>
          <w:shd w:val="clear" w:color="auto" w:fill="FFFFFF"/>
        </w:rPr>
        <w:t xml:space="preserve">: Početak uključivanja bolesnika Klinike za bolesti srca i krvnih žila i Klinike za neurologiju </w:t>
      </w:r>
      <w:r w:rsidR="00F730A2" w:rsidRPr="00F730A2">
        <w:rPr>
          <w:rFonts w:ascii="Arial" w:hAnsi="Arial" w:cs="Arial"/>
          <w:sz w:val="24"/>
          <w:szCs w:val="24"/>
          <w:shd w:val="clear" w:color="auto" w:fill="FFFFFF"/>
        </w:rPr>
        <w:t>u istraživanje</w:t>
      </w:r>
    </w:p>
    <w:p w:rsidR="00573D59" w:rsidRDefault="00573D59" w:rsidP="00076104">
      <w:pPr>
        <w:spacing w:after="0" w:line="360" w:lineRule="auto"/>
        <w:jc w:val="both"/>
        <w:rPr>
          <w:rFonts w:ascii="Arial" w:hAnsi="Arial" w:cs="Arial"/>
          <w:b/>
          <w:sz w:val="24"/>
          <w:szCs w:val="24"/>
          <w:shd w:val="clear" w:color="auto" w:fill="FFFFFF"/>
        </w:rPr>
      </w:pPr>
    </w:p>
    <w:p w:rsidR="00E62C08" w:rsidRPr="00F730A2" w:rsidRDefault="00E62C08" w:rsidP="00076104">
      <w:pPr>
        <w:spacing w:after="0" w:line="360" w:lineRule="auto"/>
        <w:jc w:val="both"/>
        <w:rPr>
          <w:rFonts w:ascii="Arial" w:hAnsi="Arial" w:cs="Arial"/>
          <w:sz w:val="24"/>
          <w:szCs w:val="24"/>
          <w:shd w:val="clear" w:color="auto" w:fill="FFFFFF"/>
        </w:rPr>
      </w:pPr>
      <w:r w:rsidRPr="00076104">
        <w:rPr>
          <w:rFonts w:ascii="Arial" w:hAnsi="Arial" w:cs="Arial"/>
          <w:b/>
          <w:sz w:val="24"/>
          <w:szCs w:val="24"/>
          <w:shd w:val="clear" w:color="auto" w:fill="FFFFFF"/>
        </w:rPr>
        <w:t>Ožujak 2018</w:t>
      </w:r>
      <w:r w:rsidRPr="00F730A2">
        <w:rPr>
          <w:rFonts w:ascii="Arial" w:hAnsi="Arial" w:cs="Arial"/>
          <w:sz w:val="24"/>
          <w:szCs w:val="24"/>
          <w:shd w:val="clear" w:color="auto" w:fill="FFFFFF"/>
        </w:rPr>
        <w:t>: Predstavljanje HRZZ istraživačkog projekta u KZZK: Novi oralni antikoagulansi - povezanost koncentracije lijeka i antikoagulantnog učinka</w:t>
      </w:r>
    </w:p>
    <w:p w:rsidR="008B74FA" w:rsidRDefault="008B74FA" w:rsidP="00076104">
      <w:pPr>
        <w:spacing w:after="0" w:line="360" w:lineRule="auto"/>
        <w:jc w:val="both"/>
        <w:rPr>
          <w:rFonts w:ascii="Arial" w:hAnsi="Arial" w:cs="Arial"/>
          <w:b/>
          <w:sz w:val="24"/>
          <w:szCs w:val="24"/>
          <w:shd w:val="clear" w:color="auto" w:fill="FFFFFF"/>
        </w:rPr>
      </w:pPr>
    </w:p>
    <w:p w:rsidR="004D5F58" w:rsidRPr="00F730A2" w:rsidRDefault="00E62C08" w:rsidP="00076104">
      <w:pPr>
        <w:spacing w:after="0" w:line="360" w:lineRule="auto"/>
        <w:jc w:val="both"/>
        <w:rPr>
          <w:rFonts w:ascii="Arial" w:hAnsi="Arial" w:cs="Arial"/>
          <w:sz w:val="24"/>
          <w:szCs w:val="24"/>
          <w:shd w:val="clear" w:color="auto" w:fill="FFFFFF"/>
        </w:rPr>
      </w:pPr>
      <w:r w:rsidRPr="00076104">
        <w:rPr>
          <w:rFonts w:ascii="Arial" w:hAnsi="Arial" w:cs="Arial"/>
          <w:b/>
          <w:sz w:val="24"/>
          <w:szCs w:val="24"/>
          <w:shd w:val="clear" w:color="auto" w:fill="FFFFFF"/>
        </w:rPr>
        <w:t>Ožujak 2018</w:t>
      </w:r>
      <w:r w:rsidRPr="00F730A2">
        <w:rPr>
          <w:rFonts w:ascii="Arial" w:hAnsi="Arial" w:cs="Arial"/>
          <w:sz w:val="24"/>
          <w:szCs w:val="24"/>
          <w:shd w:val="clear" w:color="auto" w:fill="FFFFFF"/>
        </w:rPr>
        <w:t xml:space="preserve">: </w:t>
      </w:r>
      <w:r w:rsidR="005576E0" w:rsidRPr="00F730A2">
        <w:rPr>
          <w:rFonts w:ascii="Arial" w:hAnsi="Arial" w:cs="Arial"/>
          <w:sz w:val="24"/>
          <w:szCs w:val="24"/>
          <w:shd w:val="clear" w:color="auto" w:fill="FFFFFF"/>
        </w:rPr>
        <w:t>Diplomski rad na Farmaceutsko-biokemijskom fakultetu</w:t>
      </w:r>
      <w:r w:rsidR="004D5F58" w:rsidRPr="00F730A2">
        <w:rPr>
          <w:rFonts w:ascii="Arial" w:hAnsi="Arial" w:cs="Arial"/>
          <w:sz w:val="24"/>
          <w:szCs w:val="24"/>
          <w:shd w:val="clear" w:color="auto" w:fill="FFFFFF"/>
        </w:rPr>
        <w:t xml:space="preserve"> </w:t>
      </w:r>
    </w:p>
    <w:p w:rsidR="005576E0" w:rsidRPr="00F730A2" w:rsidRDefault="00076104" w:rsidP="00076104">
      <w:pPr>
        <w:spacing w:after="0" w:line="360" w:lineRule="auto"/>
        <w:jc w:val="both"/>
        <w:rPr>
          <w:rFonts w:ascii="Arial" w:hAnsi="Arial" w:cs="Arial"/>
          <w:sz w:val="24"/>
          <w:szCs w:val="24"/>
        </w:rPr>
      </w:pPr>
      <w:r w:rsidRPr="00076104">
        <w:rPr>
          <w:rFonts w:ascii="Arial" w:eastAsia="+mj-ea" w:hAnsi="Arial" w:cs="Arial"/>
          <w:color w:val="000000"/>
          <w:kern w:val="24"/>
          <w:sz w:val="24"/>
          <w:szCs w:val="24"/>
        </w:rPr>
        <w:t>Naziv rada</w:t>
      </w:r>
      <w:r>
        <w:rPr>
          <w:rFonts w:ascii="Arial" w:eastAsia="+mj-ea" w:hAnsi="Arial" w:cs="Arial"/>
          <w:b/>
          <w:color w:val="000000"/>
          <w:kern w:val="24"/>
          <w:sz w:val="24"/>
          <w:szCs w:val="24"/>
        </w:rPr>
        <w:t xml:space="preserve">: </w:t>
      </w:r>
      <w:r w:rsidR="005576E0" w:rsidRPr="00F730A2">
        <w:rPr>
          <w:rFonts w:ascii="Arial" w:eastAsia="+mj-ea" w:hAnsi="Arial" w:cs="Arial"/>
          <w:b/>
          <w:color w:val="000000"/>
          <w:kern w:val="24"/>
          <w:sz w:val="24"/>
          <w:szCs w:val="24"/>
        </w:rPr>
        <w:t xml:space="preserve">Verifikacija metoda za određivanje koncentracije novih oralnih antikoagulansa: dabigatrana, rivaroksabana i apiksabana, </w:t>
      </w:r>
      <w:r w:rsidR="005576E0" w:rsidRPr="00F730A2">
        <w:rPr>
          <w:rFonts w:ascii="Arial" w:eastAsia="+mj-ea" w:hAnsi="Arial" w:cs="Arial"/>
          <w:color w:val="000000"/>
          <w:kern w:val="24"/>
          <w:sz w:val="24"/>
          <w:szCs w:val="24"/>
        </w:rPr>
        <w:t xml:space="preserve">diplomantice Ane-Katarine Kralj. </w:t>
      </w:r>
      <w:r w:rsidR="005576E0" w:rsidRPr="00F730A2">
        <w:rPr>
          <w:rFonts w:ascii="Arial" w:hAnsi="Arial" w:cs="Arial"/>
          <w:sz w:val="24"/>
          <w:szCs w:val="24"/>
        </w:rPr>
        <w:t xml:space="preserve">Diplomski rad je izrađen i financiran u cijelosti u sklopu istraživačkog projekta HRZZ-IP-06-2016-8208 te obranjen u ožujku 2018. godine na </w:t>
      </w:r>
      <w:r w:rsidR="005576E0" w:rsidRPr="00F730A2">
        <w:rPr>
          <w:rFonts w:ascii="Arial" w:hAnsi="Arial" w:cs="Arial"/>
          <w:sz w:val="24"/>
          <w:szCs w:val="24"/>
        </w:rPr>
        <w:lastRenderedPageBreak/>
        <w:t xml:space="preserve">Farmaceutsko-biokemijskom fakultetu Sveučilišta u Zagrebu, uz mentorstvo izv. prof. dr. sc. Nade Vrkić i pod neposrednim voditeljstvom dr. sc. Sandre Margetić. </w:t>
      </w:r>
    </w:p>
    <w:p w:rsidR="005576E0" w:rsidRPr="00F730A2" w:rsidRDefault="005576E0" w:rsidP="00076104">
      <w:pPr>
        <w:spacing w:after="0" w:line="360" w:lineRule="auto"/>
        <w:jc w:val="both"/>
        <w:rPr>
          <w:rFonts w:ascii="Arial" w:hAnsi="Arial" w:cs="Arial"/>
          <w:sz w:val="24"/>
          <w:szCs w:val="24"/>
          <w:shd w:val="clear" w:color="auto" w:fill="FFFFFF"/>
        </w:rPr>
      </w:pPr>
    </w:p>
    <w:p w:rsidR="00573D59" w:rsidRDefault="00E62C08" w:rsidP="00076104">
      <w:pPr>
        <w:spacing w:after="0" w:line="360" w:lineRule="auto"/>
        <w:jc w:val="both"/>
        <w:rPr>
          <w:rFonts w:ascii="Arial" w:hAnsi="Arial" w:cs="Arial"/>
          <w:sz w:val="24"/>
          <w:szCs w:val="24"/>
          <w:shd w:val="clear" w:color="auto" w:fill="FFFFFF"/>
        </w:rPr>
      </w:pPr>
      <w:r w:rsidRPr="00076104">
        <w:rPr>
          <w:rFonts w:ascii="Arial" w:hAnsi="Arial" w:cs="Arial"/>
          <w:b/>
          <w:sz w:val="24"/>
          <w:szCs w:val="24"/>
          <w:shd w:val="clear" w:color="auto" w:fill="FFFFFF"/>
        </w:rPr>
        <w:t>Svibanj 2018</w:t>
      </w:r>
      <w:r w:rsidRPr="00F730A2">
        <w:rPr>
          <w:rFonts w:ascii="Arial" w:hAnsi="Arial" w:cs="Arial"/>
          <w:sz w:val="24"/>
          <w:szCs w:val="24"/>
          <w:shd w:val="clear" w:color="auto" w:fill="FFFFFF"/>
        </w:rPr>
        <w:t xml:space="preserve">: </w:t>
      </w:r>
    </w:p>
    <w:p w:rsidR="00E62C08" w:rsidRPr="00F730A2" w:rsidRDefault="00E62C08" w:rsidP="00076104">
      <w:pPr>
        <w:spacing w:after="0" w:line="360" w:lineRule="auto"/>
        <w:jc w:val="both"/>
        <w:rPr>
          <w:rFonts w:ascii="Arial" w:hAnsi="Arial" w:cs="Arial"/>
          <w:sz w:val="24"/>
          <w:szCs w:val="24"/>
          <w:shd w:val="clear" w:color="auto" w:fill="FFFFFF"/>
        </w:rPr>
      </w:pPr>
      <w:r w:rsidRPr="00F730A2">
        <w:rPr>
          <w:rFonts w:ascii="Arial" w:hAnsi="Arial" w:cs="Arial"/>
          <w:sz w:val="24"/>
          <w:szCs w:val="24"/>
          <w:shd w:val="clear" w:color="auto" w:fill="FFFFFF"/>
        </w:rPr>
        <w:t>Početak uključivanja bolesnika Klinike za traumatologiju, Draškovićeva 19 u istraživanje</w:t>
      </w:r>
    </w:p>
    <w:p w:rsidR="005576E0" w:rsidRPr="00F730A2" w:rsidRDefault="00A931FB" w:rsidP="00076104">
      <w:pPr>
        <w:spacing w:after="0" w:line="360" w:lineRule="auto"/>
        <w:jc w:val="both"/>
        <w:rPr>
          <w:rFonts w:ascii="Arial" w:hAnsi="Arial" w:cs="Arial"/>
          <w:sz w:val="24"/>
          <w:szCs w:val="24"/>
          <w:shd w:val="clear" w:color="auto" w:fill="FFFFFF"/>
        </w:rPr>
      </w:pPr>
      <w:r w:rsidRPr="00F730A2">
        <w:rPr>
          <w:rFonts w:ascii="Arial" w:hAnsi="Arial" w:cs="Arial"/>
          <w:sz w:val="24"/>
          <w:szCs w:val="24"/>
          <w:shd w:val="clear" w:color="auto" w:fill="FFFFFF"/>
        </w:rPr>
        <w:t>Kongres</w:t>
      </w:r>
      <w:r w:rsidR="004D5F58" w:rsidRPr="00F730A2">
        <w:rPr>
          <w:rFonts w:ascii="Arial" w:hAnsi="Arial" w:cs="Arial"/>
          <w:sz w:val="24"/>
          <w:szCs w:val="24"/>
          <w:shd w:val="clear" w:color="auto" w:fill="FFFFFF"/>
        </w:rPr>
        <w:t xml:space="preserve"> Hrvatskog društva za medicinsku biokemiju i laboratorijsku medicinu HDMBLM, Zagreb 9. - 12. svibnja 2018.</w:t>
      </w:r>
      <w:r w:rsidR="00573D59">
        <w:rPr>
          <w:rFonts w:ascii="Arial" w:hAnsi="Arial" w:cs="Arial"/>
          <w:sz w:val="24"/>
          <w:szCs w:val="24"/>
          <w:shd w:val="clear" w:color="auto" w:fill="FFFFFF"/>
        </w:rPr>
        <w:t xml:space="preserve"> </w:t>
      </w:r>
      <w:proofErr w:type="spellStart"/>
      <w:r w:rsidR="00573D59">
        <w:rPr>
          <w:rFonts w:ascii="Arial" w:hAnsi="Arial" w:cs="Arial"/>
          <w:sz w:val="24"/>
          <w:szCs w:val="24"/>
          <w:shd w:val="clear" w:color="auto" w:fill="FFFFFF"/>
        </w:rPr>
        <w:t>Posterski</w:t>
      </w:r>
      <w:proofErr w:type="spellEnd"/>
      <w:r w:rsidR="00573D59">
        <w:rPr>
          <w:rFonts w:ascii="Arial" w:hAnsi="Arial" w:cs="Arial"/>
          <w:sz w:val="24"/>
          <w:szCs w:val="24"/>
          <w:shd w:val="clear" w:color="auto" w:fill="FFFFFF"/>
        </w:rPr>
        <w:t xml:space="preserve"> rad: </w:t>
      </w:r>
      <w:proofErr w:type="spellStart"/>
      <w:r w:rsidR="005576E0" w:rsidRPr="00F730A2">
        <w:rPr>
          <w:rFonts w:ascii="Arial" w:hAnsi="Arial" w:cs="Arial"/>
          <w:b/>
          <w:sz w:val="24"/>
          <w:szCs w:val="24"/>
        </w:rPr>
        <w:t>Peran</w:t>
      </w:r>
      <w:proofErr w:type="spellEnd"/>
      <w:r w:rsidR="005576E0" w:rsidRPr="00F730A2">
        <w:rPr>
          <w:rFonts w:ascii="Arial" w:hAnsi="Arial" w:cs="Arial"/>
          <w:b/>
          <w:sz w:val="24"/>
          <w:szCs w:val="24"/>
        </w:rPr>
        <w:t xml:space="preserve"> N, Margetić</w:t>
      </w:r>
      <w:r w:rsidR="005576E0" w:rsidRPr="00F730A2">
        <w:rPr>
          <w:rFonts w:ascii="Arial" w:hAnsi="Arial" w:cs="Arial"/>
          <w:b/>
          <w:sz w:val="24"/>
          <w:szCs w:val="24"/>
          <w:vertAlign w:val="superscript"/>
        </w:rPr>
        <w:t xml:space="preserve"> </w:t>
      </w:r>
      <w:r w:rsidR="005576E0" w:rsidRPr="00F730A2">
        <w:rPr>
          <w:rFonts w:ascii="Arial" w:hAnsi="Arial" w:cs="Arial"/>
          <w:b/>
          <w:sz w:val="24"/>
          <w:szCs w:val="24"/>
        </w:rPr>
        <w:t>S, Surjan L, Gverić Krečak</w:t>
      </w:r>
      <w:r w:rsidR="005576E0" w:rsidRPr="00F730A2">
        <w:rPr>
          <w:rFonts w:ascii="Arial" w:hAnsi="Arial" w:cs="Arial"/>
          <w:b/>
          <w:sz w:val="24"/>
          <w:szCs w:val="24"/>
          <w:vertAlign w:val="superscript"/>
        </w:rPr>
        <w:t xml:space="preserve"> </w:t>
      </w:r>
      <w:r w:rsidR="005576E0" w:rsidRPr="00F730A2">
        <w:rPr>
          <w:rFonts w:ascii="Arial" w:hAnsi="Arial" w:cs="Arial"/>
          <w:b/>
          <w:sz w:val="24"/>
          <w:szCs w:val="24"/>
        </w:rPr>
        <w:t>V, Tešija-Kuna A. Prikaz slučaja: Mjerenje antikoagulacijskog učinka dabigatrana kod pacijentice s akutnim bubrežnim zatajenjem. Bioch Med 2018;28(Suppl1):S198-S199.</w:t>
      </w:r>
    </w:p>
    <w:p w:rsidR="00573D59" w:rsidRDefault="00573D59" w:rsidP="00076104">
      <w:pPr>
        <w:spacing w:after="0" w:line="360" w:lineRule="auto"/>
        <w:jc w:val="both"/>
        <w:rPr>
          <w:rFonts w:ascii="Arial" w:hAnsi="Arial" w:cs="Arial"/>
          <w:b/>
          <w:sz w:val="24"/>
          <w:szCs w:val="24"/>
          <w:shd w:val="clear" w:color="auto" w:fill="FFFFFF"/>
        </w:rPr>
      </w:pPr>
    </w:p>
    <w:p w:rsidR="00573D59" w:rsidRDefault="00076104" w:rsidP="00076104">
      <w:pPr>
        <w:spacing w:after="0" w:line="360" w:lineRule="auto"/>
        <w:jc w:val="both"/>
        <w:rPr>
          <w:rFonts w:ascii="Arial" w:hAnsi="Arial" w:cs="Arial"/>
          <w:sz w:val="24"/>
          <w:szCs w:val="24"/>
          <w:shd w:val="clear" w:color="auto" w:fill="FFFFFF"/>
        </w:rPr>
      </w:pPr>
      <w:r w:rsidRPr="00076104">
        <w:rPr>
          <w:rFonts w:ascii="Arial" w:hAnsi="Arial" w:cs="Arial"/>
          <w:b/>
          <w:sz w:val="24"/>
          <w:szCs w:val="24"/>
          <w:shd w:val="clear" w:color="auto" w:fill="FFFFFF"/>
        </w:rPr>
        <w:t>Srpanj 2018</w:t>
      </w:r>
      <w:r>
        <w:rPr>
          <w:rFonts w:ascii="Arial" w:hAnsi="Arial" w:cs="Arial"/>
          <w:sz w:val="24"/>
          <w:szCs w:val="24"/>
          <w:shd w:val="clear" w:color="auto" w:fill="FFFFFF"/>
        </w:rPr>
        <w:t xml:space="preserve">: </w:t>
      </w:r>
    </w:p>
    <w:p w:rsidR="005576E0" w:rsidRPr="00076104" w:rsidRDefault="00A931FB" w:rsidP="00076104">
      <w:pPr>
        <w:spacing w:after="0" w:line="360" w:lineRule="auto"/>
        <w:jc w:val="both"/>
        <w:rPr>
          <w:rFonts w:ascii="Arial" w:hAnsi="Arial" w:cs="Arial"/>
          <w:sz w:val="24"/>
          <w:szCs w:val="24"/>
          <w:lang w:val="en-US"/>
        </w:rPr>
      </w:pPr>
      <w:r w:rsidRPr="00F730A2">
        <w:rPr>
          <w:rFonts w:ascii="Arial" w:hAnsi="Arial" w:cs="Arial"/>
          <w:sz w:val="24"/>
          <w:szCs w:val="24"/>
          <w:shd w:val="clear" w:color="auto" w:fill="FFFFFF"/>
        </w:rPr>
        <w:t xml:space="preserve">Znanstveni skup ISTH: </w:t>
      </w:r>
      <w:r w:rsidR="004D5F58" w:rsidRPr="00F730A2">
        <w:rPr>
          <w:rFonts w:ascii="Arial" w:hAnsi="Arial" w:cs="Arial"/>
          <w:sz w:val="24"/>
          <w:szCs w:val="24"/>
        </w:rPr>
        <w:t xml:space="preserve">64th Annual ISTH SSC Meeting, 18.-21.7. 2018. </w:t>
      </w:r>
      <w:proofErr w:type="spellStart"/>
      <w:r w:rsidR="004D5F58" w:rsidRPr="00F730A2">
        <w:rPr>
          <w:rFonts w:ascii="Arial" w:hAnsi="Arial" w:cs="Arial"/>
          <w:sz w:val="24"/>
          <w:szCs w:val="24"/>
        </w:rPr>
        <w:t>Dablin</w:t>
      </w:r>
      <w:proofErr w:type="spellEnd"/>
      <w:r w:rsidR="004D5F58" w:rsidRPr="00F730A2">
        <w:rPr>
          <w:rFonts w:ascii="Arial" w:hAnsi="Arial" w:cs="Arial"/>
          <w:sz w:val="24"/>
          <w:szCs w:val="24"/>
        </w:rPr>
        <w:t>, Irska</w:t>
      </w:r>
      <w:r w:rsidR="005576E0" w:rsidRPr="00F730A2">
        <w:rPr>
          <w:rFonts w:ascii="Arial" w:hAnsi="Arial" w:cs="Arial"/>
          <w:sz w:val="24"/>
          <w:szCs w:val="24"/>
          <w:lang w:val="en-US"/>
        </w:rPr>
        <w:t>:</w:t>
      </w:r>
      <w:r w:rsidR="00076104">
        <w:rPr>
          <w:rFonts w:ascii="Arial" w:hAnsi="Arial" w:cs="Arial"/>
          <w:sz w:val="24"/>
          <w:szCs w:val="24"/>
          <w:lang w:val="en-US"/>
        </w:rPr>
        <w:t xml:space="preserve"> </w:t>
      </w:r>
      <w:r w:rsidR="005576E0" w:rsidRPr="00076104">
        <w:rPr>
          <w:rFonts w:ascii="Arial" w:hAnsi="Arial" w:cs="Arial"/>
          <w:b/>
          <w:bCs/>
          <w:sz w:val="24"/>
          <w:szCs w:val="24"/>
        </w:rPr>
        <w:t xml:space="preserve">Margetić S, </w:t>
      </w:r>
      <w:proofErr w:type="spellStart"/>
      <w:r w:rsidR="005576E0" w:rsidRPr="00076104">
        <w:rPr>
          <w:rFonts w:ascii="Arial" w:hAnsi="Arial" w:cs="Arial"/>
          <w:b/>
          <w:bCs/>
          <w:sz w:val="24"/>
          <w:szCs w:val="24"/>
        </w:rPr>
        <w:t>Bronić</w:t>
      </w:r>
      <w:proofErr w:type="spellEnd"/>
      <w:r w:rsidR="005576E0" w:rsidRPr="00076104">
        <w:rPr>
          <w:rFonts w:ascii="Arial" w:hAnsi="Arial" w:cs="Arial"/>
          <w:b/>
          <w:bCs/>
          <w:sz w:val="24"/>
          <w:szCs w:val="24"/>
        </w:rPr>
        <w:t xml:space="preserve"> A, Ćelap I, Vuga I. Relationship between dabigratan concentrations in plasma and results of routine coagulation assays PT, APTT, TT and fibrinogen. Res Pract Thromb Haemost 2018;2(Suppl1):226.</w:t>
      </w:r>
    </w:p>
    <w:p w:rsidR="004D5F58" w:rsidRPr="00573D59" w:rsidRDefault="00573D59" w:rsidP="00076104">
      <w:pPr>
        <w:spacing w:after="0" w:line="360" w:lineRule="auto"/>
        <w:jc w:val="both"/>
        <w:rPr>
          <w:rFonts w:ascii="Arial" w:hAnsi="Arial" w:cs="Arial"/>
          <w:sz w:val="24"/>
          <w:szCs w:val="24"/>
          <w:lang w:val="en-US"/>
        </w:rPr>
      </w:pPr>
      <w:proofErr w:type="spellStart"/>
      <w:r>
        <w:rPr>
          <w:rFonts w:ascii="Arial" w:hAnsi="Arial" w:cs="Arial"/>
          <w:sz w:val="24"/>
          <w:szCs w:val="24"/>
          <w:lang w:val="en-US"/>
        </w:rPr>
        <w:t>Objavljen</w:t>
      </w:r>
      <w:proofErr w:type="spellEnd"/>
      <w:r w:rsidR="005576E0" w:rsidRPr="00F730A2">
        <w:rPr>
          <w:rFonts w:ascii="Arial" w:hAnsi="Arial" w:cs="Arial"/>
          <w:sz w:val="24"/>
          <w:szCs w:val="24"/>
          <w:lang w:val="en-US"/>
        </w:rPr>
        <w:t xml:space="preserve"> </w:t>
      </w:r>
      <w:proofErr w:type="spellStart"/>
      <w:r>
        <w:rPr>
          <w:rFonts w:ascii="Arial" w:hAnsi="Arial" w:cs="Arial"/>
          <w:sz w:val="24"/>
          <w:szCs w:val="24"/>
          <w:lang w:val="en-US"/>
        </w:rPr>
        <w:t>pregledni</w:t>
      </w:r>
      <w:proofErr w:type="spellEnd"/>
      <w:r>
        <w:rPr>
          <w:rFonts w:ascii="Arial" w:hAnsi="Arial" w:cs="Arial"/>
          <w:sz w:val="24"/>
          <w:szCs w:val="24"/>
          <w:lang w:val="en-US"/>
        </w:rPr>
        <w:t xml:space="preserve"> </w:t>
      </w:r>
      <w:proofErr w:type="spellStart"/>
      <w:r>
        <w:rPr>
          <w:rFonts w:ascii="Arial" w:hAnsi="Arial" w:cs="Arial"/>
          <w:sz w:val="24"/>
          <w:szCs w:val="24"/>
          <w:lang w:val="en-US"/>
        </w:rPr>
        <w:t>rad</w:t>
      </w:r>
      <w:proofErr w:type="spellEnd"/>
      <w:r w:rsidR="005576E0" w:rsidRPr="00F730A2">
        <w:rPr>
          <w:rFonts w:ascii="Arial" w:hAnsi="Arial" w:cs="Arial"/>
          <w:sz w:val="24"/>
          <w:szCs w:val="24"/>
          <w:lang w:val="en-US"/>
        </w:rPr>
        <w:t xml:space="preserve">: </w:t>
      </w:r>
      <w:r w:rsidR="004D5F58" w:rsidRPr="00F730A2">
        <w:rPr>
          <w:rFonts w:ascii="Arial" w:hAnsi="Arial" w:cs="Arial"/>
          <w:sz w:val="24"/>
          <w:szCs w:val="24"/>
          <w:lang w:val="en-US"/>
        </w:rPr>
        <w:t xml:space="preserve"> </w:t>
      </w:r>
      <w:r w:rsidR="004D5F58" w:rsidRPr="00F730A2">
        <w:rPr>
          <w:rFonts w:ascii="Arial" w:hAnsi="Arial" w:cs="Arial"/>
          <w:b/>
          <w:sz w:val="24"/>
          <w:szCs w:val="24"/>
          <w:shd w:val="clear" w:color="auto" w:fill="FFFFFF"/>
        </w:rPr>
        <w:t>Vuga I, Šupraha Goreta S, Margetić S. Direktni oralni antikoagu</w:t>
      </w:r>
      <w:r w:rsidR="005576E0" w:rsidRPr="00F730A2">
        <w:rPr>
          <w:rFonts w:ascii="Arial" w:hAnsi="Arial" w:cs="Arial"/>
          <w:b/>
          <w:sz w:val="24"/>
          <w:szCs w:val="24"/>
          <w:shd w:val="clear" w:color="auto" w:fill="FFFFFF"/>
        </w:rPr>
        <w:t xml:space="preserve">lacijski lijekovi. </w:t>
      </w:r>
      <w:proofErr w:type="spellStart"/>
      <w:r w:rsidR="005576E0" w:rsidRPr="00F730A2">
        <w:rPr>
          <w:rFonts w:ascii="Arial" w:hAnsi="Arial" w:cs="Arial"/>
          <w:b/>
          <w:sz w:val="24"/>
          <w:szCs w:val="24"/>
          <w:shd w:val="clear" w:color="auto" w:fill="FFFFFF"/>
        </w:rPr>
        <w:t>Farm</w:t>
      </w:r>
      <w:proofErr w:type="spellEnd"/>
      <w:r w:rsidR="005576E0" w:rsidRPr="00F730A2">
        <w:rPr>
          <w:rFonts w:ascii="Arial" w:hAnsi="Arial" w:cs="Arial"/>
          <w:b/>
          <w:sz w:val="24"/>
          <w:szCs w:val="24"/>
          <w:shd w:val="clear" w:color="auto" w:fill="FFFFFF"/>
        </w:rPr>
        <w:t xml:space="preserve"> Glasnik </w:t>
      </w:r>
      <w:r>
        <w:rPr>
          <w:rFonts w:ascii="Arial" w:hAnsi="Arial" w:cs="Arial"/>
          <w:b/>
          <w:sz w:val="24"/>
          <w:szCs w:val="24"/>
          <w:shd w:val="clear" w:color="auto" w:fill="FFFFFF"/>
        </w:rPr>
        <w:t>2018;74:633-</w:t>
      </w:r>
      <w:r w:rsidR="004D5F58" w:rsidRPr="00F730A2">
        <w:rPr>
          <w:rFonts w:ascii="Arial" w:hAnsi="Arial" w:cs="Arial"/>
          <w:b/>
          <w:sz w:val="24"/>
          <w:szCs w:val="24"/>
          <w:shd w:val="clear" w:color="auto" w:fill="FFFFFF"/>
        </w:rPr>
        <w:t>52.</w:t>
      </w:r>
    </w:p>
    <w:p w:rsidR="004D5F58" w:rsidRPr="00F730A2" w:rsidRDefault="004D5F58" w:rsidP="00076104">
      <w:pPr>
        <w:spacing w:after="0" w:line="360" w:lineRule="auto"/>
        <w:jc w:val="both"/>
        <w:rPr>
          <w:rFonts w:ascii="Arial" w:hAnsi="Arial" w:cs="Arial"/>
          <w:sz w:val="24"/>
          <w:szCs w:val="24"/>
          <w:shd w:val="clear" w:color="auto" w:fill="FFFFFF"/>
        </w:rPr>
      </w:pPr>
    </w:p>
    <w:p w:rsidR="00E62C08" w:rsidRPr="00EA570A" w:rsidRDefault="00E62C08" w:rsidP="00076104">
      <w:pPr>
        <w:spacing w:after="0" w:line="360" w:lineRule="auto"/>
        <w:jc w:val="both"/>
        <w:rPr>
          <w:rFonts w:ascii="Arial" w:hAnsi="Arial" w:cs="Arial"/>
          <w:b/>
          <w:sz w:val="28"/>
          <w:szCs w:val="28"/>
          <w:shd w:val="clear" w:color="auto" w:fill="FFFFFF"/>
        </w:rPr>
      </w:pPr>
      <w:r w:rsidRPr="00EA570A">
        <w:rPr>
          <w:rFonts w:ascii="Arial" w:hAnsi="Arial" w:cs="Arial"/>
          <w:b/>
          <w:sz w:val="28"/>
          <w:szCs w:val="28"/>
          <w:shd w:val="clear" w:color="auto" w:fill="FFFFFF"/>
        </w:rPr>
        <w:t>2019.</w:t>
      </w:r>
      <w:r w:rsidR="00076104" w:rsidRPr="00EA570A">
        <w:rPr>
          <w:rFonts w:ascii="Arial" w:hAnsi="Arial" w:cs="Arial"/>
          <w:b/>
          <w:sz w:val="28"/>
          <w:szCs w:val="28"/>
          <w:shd w:val="clear" w:color="auto" w:fill="FFFFFF"/>
        </w:rPr>
        <w:t xml:space="preserve"> godina</w:t>
      </w:r>
    </w:p>
    <w:p w:rsidR="00573D59" w:rsidRDefault="00E62C08" w:rsidP="00076104">
      <w:pPr>
        <w:spacing w:after="0" w:line="360" w:lineRule="auto"/>
        <w:jc w:val="both"/>
        <w:rPr>
          <w:rFonts w:ascii="Arial" w:hAnsi="Arial" w:cs="Arial"/>
          <w:sz w:val="24"/>
          <w:szCs w:val="24"/>
          <w:shd w:val="clear" w:color="auto" w:fill="FFFFFF"/>
        </w:rPr>
      </w:pPr>
      <w:r w:rsidRPr="00076104">
        <w:rPr>
          <w:rFonts w:ascii="Arial" w:hAnsi="Arial" w:cs="Arial"/>
          <w:b/>
          <w:sz w:val="24"/>
          <w:szCs w:val="24"/>
          <w:shd w:val="clear" w:color="auto" w:fill="FFFFFF"/>
        </w:rPr>
        <w:t>Ožujak 2019</w:t>
      </w:r>
      <w:r w:rsidRPr="00F730A2">
        <w:rPr>
          <w:rFonts w:ascii="Arial" w:hAnsi="Arial" w:cs="Arial"/>
          <w:sz w:val="24"/>
          <w:szCs w:val="24"/>
          <w:shd w:val="clear" w:color="auto" w:fill="FFFFFF"/>
        </w:rPr>
        <w:t xml:space="preserve">: </w:t>
      </w:r>
    </w:p>
    <w:p w:rsidR="00E62C08" w:rsidRPr="00EA570A" w:rsidRDefault="00E62C08" w:rsidP="00076104">
      <w:pPr>
        <w:spacing w:after="0" w:line="360" w:lineRule="auto"/>
        <w:jc w:val="both"/>
        <w:rPr>
          <w:rFonts w:ascii="Arial" w:hAnsi="Arial" w:cs="Arial"/>
          <w:b/>
          <w:sz w:val="24"/>
          <w:szCs w:val="24"/>
          <w:shd w:val="clear" w:color="auto" w:fill="FFFFFF"/>
        </w:rPr>
      </w:pPr>
      <w:r w:rsidRPr="00F730A2">
        <w:rPr>
          <w:rFonts w:ascii="Arial" w:hAnsi="Arial" w:cs="Arial"/>
          <w:sz w:val="24"/>
          <w:szCs w:val="24"/>
          <w:shd w:val="clear" w:color="auto" w:fill="FFFFFF"/>
        </w:rPr>
        <w:t xml:space="preserve">Predstavljanje rezultata HRZZ istraživačkog projekta u KZZK: </w:t>
      </w:r>
      <w:r w:rsidRPr="00EA570A">
        <w:rPr>
          <w:rFonts w:ascii="Arial" w:hAnsi="Arial" w:cs="Arial"/>
          <w:b/>
          <w:sz w:val="24"/>
          <w:szCs w:val="24"/>
          <w:shd w:val="clear" w:color="auto" w:fill="FFFFFF"/>
        </w:rPr>
        <w:t xml:space="preserve">Određivanje koncentracije direktnih </w:t>
      </w:r>
      <w:r w:rsidR="00BC76D3" w:rsidRPr="00EA570A">
        <w:rPr>
          <w:rFonts w:ascii="Arial" w:hAnsi="Arial" w:cs="Arial"/>
          <w:b/>
          <w:sz w:val="24"/>
          <w:szCs w:val="24"/>
          <w:shd w:val="clear" w:color="auto" w:fill="FFFFFF"/>
        </w:rPr>
        <w:t>(novih) oralnih antikoagulantnih lijekova</w:t>
      </w:r>
      <w:r w:rsidRPr="00EA570A">
        <w:rPr>
          <w:rFonts w:ascii="Arial" w:hAnsi="Arial" w:cs="Arial"/>
          <w:b/>
          <w:sz w:val="24"/>
          <w:szCs w:val="24"/>
          <w:shd w:val="clear" w:color="auto" w:fill="FFFFFF"/>
        </w:rPr>
        <w:t xml:space="preserve">: dabigatrana, rivaroksaban i apiksabana </w:t>
      </w:r>
      <w:r w:rsidR="00BC76D3" w:rsidRPr="00EA570A">
        <w:rPr>
          <w:rFonts w:ascii="Arial" w:hAnsi="Arial" w:cs="Arial"/>
          <w:b/>
          <w:sz w:val="24"/>
          <w:szCs w:val="24"/>
          <w:shd w:val="clear" w:color="auto" w:fill="FFFFFF"/>
        </w:rPr>
        <w:t>- iskustva i rezultati HRZZ istraživačkog projekta</w:t>
      </w:r>
    </w:p>
    <w:p w:rsidR="00573D59" w:rsidRDefault="00573D59" w:rsidP="00076104">
      <w:pPr>
        <w:spacing w:after="0" w:line="360" w:lineRule="auto"/>
        <w:jc w:val="both"/>
        <w:rPr>
          <w:rFonts w:ascii="Arial" w:hAnsi="Arial" w:cs="Arial"/>
          <w:b/>
          <w:sz w:val="24"/>
          <w:szCs w:val="24"/>
        </w:rPr>
      </w:pPr>
    </w:p>
    <w:p w:rsidR="00573D59" w:rsidRDefault="00076104" w:rsidP="00076104">
      <w:pPr>
        <w:spacing w:after="0" w:line="360" w:lineRule="auto"/>
        <w:jc w:val="both"/>
        <w:rPr>
          <w:rFonts w:ascii="Arial" w:hAnsi="Arial" w:cs="Arial"/>
          <w:sz w:val="24"/>
          <w:szCs w:val="24"/>
        </w:rPr>
      </w:pPr>
      <w:r w:rsidRPr="00076104">
        <w:rPr>
          <w:rFonts w:ascii="Arial" w:hAnsi="Arial" w:cs="Arial"/>
          <w:b/>
          <w:sz w:val="24"/>
          <w:szCs w:val="24"/>
        </w:rPr>
        <w:t>Travanj 2019</w:t>
      </w:r>
      <w:r w:rsidRPr="00076104">
        <w:rPr>
          <w:rFonts w:ascii="Arial" w:hAnsi="Arial" w:cs="Arial"/>
          <w:sz w:val="24"/>
          <w:szCs w:val="24"/>
        </w:rPr>
        <w:t xml:space="preserve">: </w:t>
      </w:r>
    </w:p>
    <w:p w:rsidR="00076104" w:rsidRDefault="00076104" w:rsidP="00076104">
      <w:pPr>
        <w:spacing w:after="0" w:line="360" w:lineRule="auto"/>
        <w:jc w:val="both"/>
        <w:rPr>
          <w:rFonts w:ascii="Arial" w:eastAsia="Calibri" w:hAnsi="Arial" w:cs="Arial"/>
          <w:sz w:val="24"/>
          <w:szCs w:val="24"/>
        </w:rPr>
      </w:pPr>
      <w:r>
        <w:rPr>
          <w:rFonts w:ascii="Arial" w:hAnsi="Arial" w:cs="Arial"/>
          <w:sz w:val="24"/>
          <w:szCs w:val="24"/>
        </w:rPr>
        <w:t xml:space="preserve">Pozvano predavanje: </w:t>
      </w:r>
      <w:r w:rsidRPr="00076104">
        <w:rPr>
          <w:rFonts w:ascii="Arial" w:eastAsia="Calibri" w:hAnsi="Arial" w:cs="Arial"/>
          <w:b/>
          <w:sz w:val="24"/>
          <w:szCs w:val="24"/>
        </w:rPr>
        <w:t xml:space="preserve">New </w:t>
      </w:r>
      <w:proofErr w:type="spellStart"/>
      <w:r w:rsidRPr="00076104">
        <w:rPr>
          <w:rFonts w:ascii="Arial" w:eastAsia="Calibri" w:hAnsi="Arial" w:cs="Arial"/>
          <w:b/>
          <w:sz w:val="24"/>
          <w:szCs w:val="24"/>
        </w:rPr>
        <w:t>oral</w:t>
      </w:r>
      <w:proofErr w:type="spellEnd"/>
      <w:r w:rsidRPr="00076104">
        <w:rPr>
          <w:rFonts w:ascii="Arial" w:eastAsia="Calibri" w:hAnsi="Arial" w:cs="Arial"/>
          <w:b/>
          <w:sz w:val="24"/>
          <w:szCs w:val="24"/>
        </w:rPr>
        <w:t xml:space="preserve"> </w:t>
      </w:r>
      <w:proofErr w:type="spellStart"/>
      <w:r w:rsidRPr="00076104">
        <w:rPr>
          <w:rFonts w:ascii="Arial" w:eastAsia="Calibri" w:hAnsi="Arial" w:cs="Arial"/>
          <w:b/>
          <w:sz w:val="24"/>
          <w:szCs w:val="24"/>
        </w:rPr>
        <w:t>anticoagulants</w:t>
      </w:r>
      <w:proofErr w:type="spellEnd"/>
      <w:r w:rsidRPr="00076104">
        <w:rPr>
          <w:rFonts w:ascii="Arial" w:eastAsia="Calibri" w:hAnsi="Arial" w:cs="Arial"/>
          <w:b/>
          <w:sz w:val="24"/>
          <w:szCs w:val="24"/>
        </w:rPr>
        <w:t xml:space="preserve">: </w:t>
      </w:r>
      <w:proofErr w:type="spellStart"/>
      <w:r w:rsidRPr="00076104">
        <w:rPr>
          <w:rFonts w:ascii="Arial" w:eastAsia="Calibri" w:hAnsi="Arial" w:cs="Arial"/>
          <w:b/>
          <w:sz w:val="24"/>
          <w:szCs w:val="24"/>
        </w:rPr>
        <w:t>from</w:t>
      </w:r>
      <w:proofErr w:type="spellEnd"/>
      <w:r w:rsidRPr="00076104">
        <w:rPr>
          <w:rFonts w:ascii="Arial" w:eastAsia="Calibri" w:hAnsi="Arial" w:cs="Arial"/>
          <w:b/>
          <w:sz w:val="24"/>
          <w:szCs w:val="24"/>
        </w:rPr>
        <w:t xml:space="preserve"> </w:t>
      </w:r>
      <w:proofErr w:type="spellStart"/>
      <w:r w:rsidRPr="00076104">
        <w:rPr>
          <w:rFonts w:ascii="Arial" w:eastAsia="Calibri" w:hAnsi="Arial" w:cs="Arial"/>
          <w:b/>
          <w:sz w:val="24"/>
          <w:szCs w:val="24"/>
        </w:rPr>
        <w:t>the</w:t>
      </w:r>
      <w:proofErr w:type="spellEnd"/>
      <w:r w:rsidRPr="00076104">
        <w:rPr>
          <w:rFonts w:ascii="Arial" w:eastAsia="Calibri" w:hAnsi="Arial" w:cs="Arial"/>
          <w:b/>
          <w:sz w:val="24"/>
          <w:szCs w:val="24"/>
        </w:rPr>
        <w:t xml:space="preserve"> </w:t>
      </w:r>
      <w:proofErr w:type="spellStart"/>
      <w:r w:rsidRPr="00076104">
        <w:rPr>
          <w:rFonts w:ascii="Arial" w:eastAsia="Calibri" w:hAnsi="Arial" w:cs="Arial"/>
          <w:b/>
          <w:sz w:val="24"/>
          <w:szCs w:val="24"/>
        </w:rPr>
        <w:t>laboratory</w:t>
      </w:r>
      <w:proofErr w:type="spellEnd"/>
      <w:r w:rsidRPr="00076104">
        <w:rPr>
          <w:rFonts w:ascii="Arial" w:eastAsia="Calibri" w:hAnsi="Arial" w:cs="Arial"/>
          <w:b/>
          <w:sz w:val="24"/>
          <w:szCs w:val="24"/>
        </w:rPr>
        <w:t xml:space="preserve"> </w:t>
      </w:r>
      <w:proofErr w:type="spellStart"/>
      <w:r w:rsidRPr="00076104">
        <w:rPr>
          <w:rFonts w:ascii="Arial" w:eastAsia="Calibri" w:hAnsi="Arial" w:cs="Arial"/>
          <w:b/>
          <w:sz w:val="24"/>
          <w:szCs w:val="24"/>
        </w:rPr>
        <w:t>point</w:t>
      </w:r>
      <w:proofErr w:type="spellEnd"/>
      <w:r w:rsidRPr="00076104">
        <w:rPr>
          <w:rFonts w:ascii="Arial" w:eastAsia="Calibri" w:hAnsi="Arial" w:cs="Arial"/>
          <w:b/>
          <w:sz w:val="24"/>
          <w:szCs w:val="24"/>
        </w:rPr>
        <w:t xml:space="preserve"> </w:t>
      </w:r>
      <w:proofErr w:type="spellStart"/>
      <w:r w:rsidRPr="00076104">
        <w:rPr>
          <w:rFonts w:ascii="Arial" w:eastAsia="Calibri" w:hAnsi="Arial" w:cs="Arial"/>
          <w:b/>
          <w:sz w:val="24"/>
          <w:szCs w:val="24"/>
        </w:rPr>
        <w:t>of</w:t>
      </w:r>
      <w:proofErr w:type="spellEnd"/>
      <w:r w:rsidRPr="00076104">
        <w:rPr>
          <w:rFonts w:ascii="Arial" w:eastAsia="Calibri" w:hAnsi="Arial" w:cs="Arial"/>
          <w:b/>
          <w:sz w:val="24"/>
          <w:szCs w:val="24"/>
        </w:rPr>
        <w:t xml:space="preserve"> </w:t>
      </w:r>
      <w:proofErr w:type="spellStart"/>
      <w:r w:rsidRPr="00076104">
        <w:rPr>
          <w:rFonts w:ascii="Arial" w:eastAsia="Calibri" w:hAnsi="Arial" w:cs="Arial"/>
          <w:b/>
          <w:sz w:val="24"/>
          <w:szCs w:val="24"/>
        </w:rPr>
        <w:t>view</w:t>
      </w:r>
      <w:proofErr w:type="spellEnd"/>
      <w:r w:rsidRPr="00076104">
        <w:rPr>
          <w:rFonts w:ascii="Arial" w:eastAsia="Calibri" w:hAnsi="Arial" w:cs="Arial"/>
          <w:b/>
          <w:sz w:val="24"/>
          <w:szCs w:val="24"/>
        </w:rPr>
        <w:t xml:space="preserve">. </w:t>
      </w:r>
      <w:r w:rsidRPr="00076104">
        <w:rPr>
          <w:rFonts w:ascii="Arial" w:eastAsia="Calibri" w:hAnsi="Arial" w:cs="Arial"/>
          <w:sz w:val="24"/>
          <w:szCs w:val="24"/>
        </w:rPr>
        <w:t xml:space="preserve">20th </w:t>
      </w:r>
      <w:proofErr w:type="spellStart"/>
      <w:r w:rsidRPr="00076104">
        <w:rPr>
          <w:rFonts w:ascii="Arial" w:eastAsia="Calibri" w:hAnsi="Arial" w:cs="Arial"/>
          <w:sz w:val="24"/>
          <w:szCs w:val="24"/>
        </w:rPr>
        <w:t>International</w:t>
      </w:r>
      <w:proofErr w:type="spellEnd"/>
      <w:r w:rsidRPr="00076104">
        <w:rPr>
          <w:rFonts w:ascii="Arial" w:eastAsia="Calibri" w:hAnsi="Arial" w:cs="Arial"/>
          <w:sz w:val="24"/>
          <w:szCs w:val="24"/>
        </w:rPr>
        <w:t xml:space="preserve"> Meeting </w:t>
      </w:r>
      <w:proofErr w:type="spellStart"/>
      <w:r w:rsidRPr="00076104">
        <w:rPr>
          <w:rFonts w:ascii="Arial" w:eastAsia="Calibri" w:hAnsi="Arial" w:cs="Arial"/>
          <w:sz w:val="24"/>
          <w:szCs w:val="24"/>
        </w:rPr>
        <w:t>of</w:t>
      </w:r>
      <w:proofErr w:type="spellEnd"/>
      <w:r w:rsidRPr="00076104">
        <w:rPr>
          <w:rFonts w:ascii="Arial" w:eastAsia="Calibri" w:hAnsi="Arial" w:cs="Arial"/>
          <w:sz w:val="24"/>
          <w:szCs w:val="24"/>
        </w:rPr>
        <w:t xml:space="preserve"> </w:t>
      </w:r>
      <w:proofErr w:type="spellStart"/>
      <w:r w:rsidRPr="00076104">
        <w:rPr>
          <w:rFonts w:ascii="Arial" w:eastAsia="Calibri" w:hAnsi="Arial" w:cs="Arial"/>
          <w:sz w:val="24"/>
          <w:szCs w:val="24"/>
        </w:rPr>
        <w:t>the</w:t>
      </w:r>
      <w:proofErr w:type="spellEnd"/>
      <w:r w:rsidRPr="00076104">
        <w:rPr>
          <w:rFonts w:ascii="Arial" w:eastAsia="Calibri" w:hAnsi="Arial" w:cs="Arial"/>
          <w:sz w:val="24"/>
          <w:szCs w:val="24"/>
        </w:rPr>
        <w:t xml:space="preserve"> </w:t>
      </w:r>
      <w:proofErr w:type="spellStart"/>
      <w:r w:rsidRPr="00076104">
        <w:rPr>
          <w:rFonts w:ascii="Arial" w:eastAsia="Calibri" w:hAnsi="Arial" w:cs="Arial"/>
          <w:sz w:val="24"/>
          <w:szCs w:val="24"/>
        </w:rPr>
        <w:t>Danubian</w:t>
      </w:r>
      <w:proofErr w:type="spellEnd"/>
      <w:r w:rsidRPr="00076104">
        <w:rPr>
          <w:rFonts w:ascii="Arial" w:eastAsia="Calibri" w:hAnsi="Arial" w:cs="Arial"/>
          <w:sz w:val="24"/>
          <w:szCs w:val="24"/>
        </w:rPr>
        <w:t xml:space="preserve"> </w:t>
      </w:r>
      <w:proofErr w:type="spellStart"/>
      <w:r w:rsidRPr="00076104">
        <w:rPr>
          <w:rFonts w:ascii="Arial" w:eastAsia="Calibri" w:hAnsi="Arial" w:cs="Arial"/>
          <w:sz w:val="24"/>
          <w:szCs w:val="24"/>
        </w:rPr>
        <w:t>League</w:t>
      </w:r>
      <w:proofErr w:type="spellEnd"/>
      <w:r w:rsidRPr="00076104">
        <w:rPr>
          <w:rFonts w:ascii="Arial" w:eastAsia="Calibri" w:hAnsi="Arial" w:cs="Arial"/>
          <w:sz w:val="24"/>
          <w:szCs w:val="24"/>
        </w:rPr>
        <w:t xml:space="preserve"> </w:t>
      </w:r>
      <w:proofErr w:type="spellStart"/>
      <w:r w:rsidRPr="00076104">
        <w:rPr>
          <w:rFonts w:ascii="Arial" w:eastAsia="Calibri" w:hAnsi="Arial" w:cs="Arial"/>
          <w:sz w:val="24"/>
          <w:szCs w:val="24"/>
        </w:rPr>
        <w:t>Against</w:t>
      </w:r>
      <w:proofErr w:type="spellEnd"/>
      <w:r w:rsidRPr="00076104">
        <w:rPr>
          <w:rFonts w:ascii="Arial" w:eastAsia="Calibri" w:hAnsi="Arial" w:cs="Arial"/>
          <w:sz w:val="24"/>
          <w:szCs w:val="24"/>
        </w:rPr>
        <w:t xml:space="preserve"> </w:t>
      </w:r>
      <w:proofErr w:type="spellStart"/>
      <w:r w:rsidRPr="00076104">
        <w:rPr>
          <w:rFonts w:ascii="Arial" w:eastAsia="Calibri" w:hAnsi="Arial" w:cs="Arial"/>
          <w:sz w:val="24"/>
          <w:szCs w:val="24"/>
        </w:rPr>
        <w:t>Thrombosis</w:t>
      </w:r>
      <w:proofErr w:type="spellEnd"/>
      <w:r w:rsidRPr="00076104">
        <w:rPr>
          <w:rFonts w:ascii="Arial" w:eastAsia="Calibri" w:hAnsi="Arial" w:cs="Arial"/>
          <w:sz w:val="24"/>
          <w:szCs w:val="24"/>
        </w:rPr>
        <w:t xml:space="preserve"> </w:t>
      </w:r>
      <w:proofErr w:type="spellStart"/>
      <w:r w:rsidRPr="00076104">
        <w:rPr>
          <w:rFonts w:ascii="Arial" w:eastAsia="Calibri" w:hAnsi="Arial" w:cs="Arial"/>
          <w:sz w:val="24"/>
          <w:szCs w:val="24"/>
        </w:rPr>
        <w:t>and</w:t>
      </w:r>
      <w:proofErr w:type="spellEnd"/>
      <w:r w:rsidRPr="00076104">
        <w:rPr>
          <w:rFonts w:ascii="Arial" w:eastAsia="Calibri" w:hAnsi="Arial" w:cs="Arial"/>
          <w:sz w:val="24"/>
          <w:szCs w:val="24"/>
        </w:rPr>
        <w:t xml:space="preserve"> </w:t>
      </w:r>
      <w:proofErr w:type="spellStart"/>
      <w:r w:rsidRPr="00076104">
        <w:rPr>
          <w:rFonts w:ascii="Arial" w:eastAsia="Calibri" w:hAnsi="Arial" w:cs="Arial"/>
          <w:sz w:val="24"/>
          <w:szCs w:val="24"/>
        </w:rPr>
        <w:t>Haemoragic</w:t>
      </w:r>
      <w:proofErr w:type="spellEnd"/>
      <w:r w:rsidRPr="00076104">
        <w:rPr>
          <w:rFonts w:ascii="Arial" w:eastAsia="Calibri" w:hAnsi="Arial" w:cs="Arial"/>
          <w:sz w:val="24"/>
          <w:szCs w:val="24"/>
        </w:rPr>
        <w:t xml:space="preserve"> </w:t>
      </w:r>
      <w:proofErr w:type="spellStart"/>
      <w:r w:rsidRPr="00076104">
        <w:rPr>
          <w:rFonts w:ascii="Arial" w:eastAsia="Calibri" w:hAnsi="Arial" w:cs="Arial"/>
          <w:sz w:val="24"/>
          <w:szCs w:val="24"/>
        </w:rPr>
        <w:t>Disorders</w:t>
      </w:r>
      <w:proofErr w:type="spellEnd"/>
      <w:r w:rsidRPr="00076104">
        <w:rPr>
          <w:rFonts w:ascii="Arial" w:eastAsia="Calibri" w:hAnsi="Arial" w:cs="Arial"/>
          <w:sz w:val="24"/>
          <w:szCs w:val="24"/>
        </w:rPr>
        <w:t xml:space="preserve"> </w:t>
      </w:r>
      <w:proofErr w:type="spellStart"/>
      <w:r w:rsidRPr="00076104">
        <w:rPr>
          <w:rFonts w:ascii="Arial" w:eastAsia="Calibri" w:hAnsi="Arial" w:cs="Arial"/>
          <w:sz w:val="24"/>
          <w:szCs w:val="24"/>
        </w:rPr>
        <w:t>and</w:t>
      </w:r>
      <w:proofErr w:type="spellEnd"/>
      <w:r w:rsidRPr="00076104">
        <w:rPr>
          <w:rFonts w:ascii="Arial" w:eastAsia="Calibri" w:hAnsi="Arial" w:cs="Arial"/>
          <w:sz w:val="24"/>
          <w:szCs w:val="24"/>
        </w:rPr>
        <w:t xml:space="preserve"> 16th </w:t>
      </w:r>
      <w:proofErr w:type="spellStart"/>
      <w:r w:rsidRPr="00076104">
        <w:rPr>
          <w:rFonts w:ascii="Arial" w:eastAsia="Calibri" w:hAnsi="Arial" w:cs="Arial"/>
          <w:sz w:val="24"/>
          <w:szCs w:val="24"/>
        </w:rPr>
        <w:t>International</w:t>
      </w:r>
      <w:proofErr w:type="spellEnd"/>
      <w:r w:rsidRPr="00076104">
        <w:rPr>
          <w:rFonts w:ascii="Arial" w:eastAsia="Calibri" w:hAnsi="Arial" w:cs="Arial"/>
          <w:sz w:val="24"/>
          <w:szCs w:val="24"/>
        </w:rPr>
        <w:t xml:space="preserve"> </w:t>
      </w:r>
      <w:proofErr w:type="spellStart"/>
      <w:r w:rsidRPr="00076104">
        <w:rPr>
          <w:rFonts w:ascii="Arial" w:eastAsia="Calibri" w:hAnsi="Arial" w:cs="Arial"/>
          <w:sz w:val="24"/>
          <w:szCs w:val="24"/>
        </w:rPr>
        <w:t>Hemophilia</w:t>
      </w:r>
      <w:proofErr w:type="spellEnd"/>
      <w:r w:rsidRPr="00076104">
        <w:rPr>
          <w:rFonts w:ascii="Arial" w:eastAsia="Calibri" w:hAnsi="Arial" w:cs="Arial"/>
          <w:sz w:val="24"/>
          <w:szCs w:val="24"/>
        </w:rPr>
        <w:t xml:space="preserve"> </w:t>
      </w:r>
      <w:proofErr w:type="spellStart"/>
      <w:r w:rsidRPr="00076104">
        <w:rPr>
          <w:rFonts w:ascii="Arial" w:eastAsia="Calibri" w:hAnsi="Arial" w:cs="Arial"/>
          <w:sz w:val="24"/>
          <w:szCs w:val="24"/>
        </w:rPr>
        <w:t>Congress</w:t>
      </w:r>
      <w:proofErr w:type="spellEnd"/>
      <w:r w:rsidRPr="00076104">
        <w:rPr>
          <w:rFonts w:ascii="Arial" w:eastAsia="Calibri" w:hAnsi="Arial" w:cs="Arial"/>
          <w:sz w:val="24"/>
          <w:szCs w:val="24"/>
        </w:rPr>
        <w:t xml:space="preserve"> </w:t>
      </w:r>
      <w:proofErr w:type="spellStart"/>
      <w:r w:rsidRPr="00076104">
        <w:rPr>
          <w:rFonts w:ascii="Arial" w:eastAsia="Calibri" w:hAnsi="Arial" w:cs="Arial"/>
          <w:sz w:val="24"/>
          <w:szCs w:val="24"/>
        </w:rPr>
        <w:t>of</w:t>
      </w:r>
      <w:proofErr w:type="spellEnd"/>
      <w:r w:rsidRPr="00076104">
        <w:rPr>
          <w:rFonts w:ascii="Arial" w:eastAsia="Calibri" w:hAnsi="Arial" w:cs="Arial"/>
          <w:sz w:val="24"/>
          <w:szCs w:val="24"/>
        </w:rPr>
        <w:t xml:space="preserve"> </w:t>
      </w:r>
      <w:proofErr w:type="spellStart"/>
      <w:r w:rsidRPr="00076104">
        <w:rPr>
          <w:rFonts w:ascii="Arial" w:eastAsia="Calibri" w:hAnsi="Arial" w:cs="Arial"/>
          <w:sz w:val="24"/>
          <w:szCs w:val="24"/>
        </w:rPr>
        <w:t>Turkey</w:t>
      </w:r>
      <w:proofErr w:type="spellEnd"/>
      <w:r w:rsidRPr="00076104">
        <w:rPr>
          <w:rFonts w:ascii="Arial" w:eastAsia="Calibri" w:hAnsi="Arial" w:cs="Arial"/>
          <w:sz w:val="24"/>
          <w:szCs w:val="24"/>
        </w:rPr>
        <w:t xml:space="preserve">, 13.– 17. travnja 2019, Turska. </w:t>
      </w:r>
    </w:p>
    <w:p w:rsidR="007070DE" w:rsidRDefault="007070DE" w:rsidP="00076104">
      <w:pPr>
        <w:spacing w:after="0" w:line="360" w:lineRule="auto"/>
        <w:jc w:val="both"/>
        <w:rPr>
          <w:rFonts w:ascii="Arial" w:hAnsi="Arial" w:cs="Arial"/>
          <w:sz w:val="24"/>
          <w:szCs w:val="24"/>
        </w:rPr>
      </w:pPr>
      <w:proofErr w:type="spellStart"/>
      <w:r>
        <w:rPr>
          <w:rFonts w:ascii="Arial" w:eastAsia="Calibri" w:hAnsi="Arial" w:cs="Arial"/>
          <w:sz w:val="24"/>
          <w:szCs w:val="24"/>
        </w:rPr>
        <w:lastRenderedPageBreak/>
        <w:t>Posterski</w:t>
      </w:r>
      <w:proofErr w:type="spellEnd"/>
      <w:r>
        <w:rPr>
          <w:rFonts w:ascii="Arial" w:eastAsia="Calibri" w:hAnsi="Arial" w:cs="Arial"/>
          <w:sz w:val="24"/>
          <w:szCs w:val="24"/>
        </w:rPr>
        <w:t xml:space="preserve"> rad: </w:t>
      </w:r>
      <w:r w:rsidRPr="007070DE">
        <w:rPr>
          <w:rFonts w:ascii="Arial" w:eastAsia="Calibri" w:hAnsi="Arial" w:cs="Arial"/>
          <w:b/>
          <w:sz w:val="24"/>
          <w:szCs w:val="24"/>
        </w:rPr>
        <w:t xml:space="preserve">Margetić S, Ćelap I, Šupraha Goreta S, </w:t>
      </w:r>
      <w:proofErr w:type="spellStart"/>
      <w:r w:rsidRPr="007070DE">
        <w:rPr>
          <w:rFonts w:ascii="Arial" w:eastAsia="Calibri" w:hAnsi="Arial" w:cs="Arial"/>
          <w:b/>
          <w:sz w:val="24"/>
          <w:szCs w:val="24"/>
        </w:rPr>
        <w:t>Buben</w:t>
      </w:r>
      <w:proofErr w:type="spellEnd"/>
      <w:r w:rsidRPr="007070DE">
        <w:rPr>
          <w:rFonts w:ascii="Arial" w:eastAsia="Calibri" w:hAnsi="Arial" w:cs="Arial"/>
          <w:b/>
          <w:sz w:val="24"/>
          <w:szCs w:val="24"/>
        </w:rPr>
        <w:t xml:space="preserve"> Jelena, </w:t>
      </w:r>
      <w:proofErr w:type="spellStart"/>
      <w:r w:rsidRPr="007070DE">
        <w:rPr>
          <w:rFonts w:ascii="Arial" w:eastAsia="Calibri" w:hAnsi="Arial" w:cs="Arial"/>
          <w:b/>
          <w:sz w:val="24"/>
          <w:szCs w:val="24"/>
        </w:rPr>
        <w:t>Mihić</w:t>
      </w:r>
      <w:proofErr w:type="spellEnd"/>
      <w:r w:rsidRPr="007070DE">
        <w:rPr>
          <w:rFonts w:ascii="Arial" w:eastAsia="Calibri" w:hAnsi="Arial" w:cs="Arial"/>
          <w:b/>
          <w:sz w:val="24"/>
          <w:szCs w:val="24"/>
        </w:rPr>
        <w:t xml:space="preserve"> R. </w:t>
      </w:r>
      <w:proofErr w:type="spellStart"/>
      <w:r w:rsidRPr="007070DE">
        <w:rPr>
          <w:rFonts w:ascii="Arial" w:eastAsia="Calibri" w:hAnsi="Arial" w:cs="Arial"/>
          <w:b/>
          <w:sz w:val="24"/>
          <w:szCs w:val="24"/>
        </w:rPr>
        <w:t>Effect</w:t>
      </w:r>
      <w:proofErr w:type="spellEnd"/>
      <w:r w:rsidRPr="007070DE">
        <w:rPr>
          <w:rFonts w:ascii="Arial" w:eastAsia="Calibri" w:hAnsi="Arial" w:cs="Arial"/>
          <w:b/>
          <w:sz w:val="24"/>
          <w:szCs w:val="24"/>
        </w:rPr>
        <w:t xml:space="preserve"> </w:t>
      </w:r>
      <w:proofErr w:type="spellStart"/>
      <w:r w:rsidRPr="007070DE">
        <w:rPr>
          <w:rFonts w:ascii="Arial" w:eastAsia="Calibri" w:hAnsi="Arial" w:cs="Arial"/>
          <w:b/>
          <w:sz w:val="24"/>
          <w:szCs w:val="24"/>
        </w:rPr>
        <w:t>of</w:t>
      </w:r>
      <w:proofErr w:type="spellEnd"/>
      <w:r w:rsidRPr="007070DE">
        <w:rPr>
          <w:rFonts w:ascii="Arial" w:eastAsia="Calibri" w:hAnsi="Arial" w:cs="Arial"/>
          <w:b/>
          <w:sz w:val="24"/>
          <w:szCs w:val="24"/>
        </w:rPr>
        <w:t xml:space="preserve"> </w:t>
      </w:r>
      <w:proofErr w:type="spellStart"/>
      <w:r w:rsidRPr="007070DE">
        <w:rPr>
          <w:rFonts w:ascii="Arial" w:eastAsia="Calibri" w:hAnsi="Arial" w:cs="Arial"/>
          <w:b/>
          <w:sz w:val="24"/>
          <w:szCs w:val="24"/>
        </w:rPr>
        <w:t>direct</w:t>
      </w:r>
      <w:proofErr w:type="spellEnd"/>
      <w:r w:rsidRPr="007070DE">
        <w:rPr>
          <w:rFonts w:ascii="Arial" w:eastAsia="Calibri" w:hAnsi="Arial" w:cs="Arial"/>
          <w:b/>
          <w:sz w:val="24"/>
          <w:szCs w:val="24"/>
        </w:rPr>
        <w:t xml:space="preserve"> </w:t>
      </w:r>
      <w:proofErr w:type="spellStart"/>
      <w:r w:rsidRPr="007070DE">
        <w:rPr>
          <w:rFonts w:ascii="Arial" w:eastAsia="Calibri" w:hAnsi="Arial" w:cs="Arial"/>
          <w:b/>
          <w:sz w:val="24"/>
          <w:szCs w:val="24"/>
        </w:rPr>
        <w:t>oral</w:t>
      </w:r>
      <w:proofErr w:type="spellEnd"/>
      <w:r w:rsidRPr="007070DE">
        <w:rPr>
          <w:rFonts w:ascii="Arial" w:eastAsia="Calibri" w:hAnsi="Arial" w:cs="Arial"/>
          <w:b/>
          <w:sz w:val="24"/>
          <w:szCs w:val="24"/>
        </w:rPr>
        <w:t xml:space="preserve"> </w:t>
      </w:r>
      <w:proofErr w:type="spellStart"/>
      <w:r w:rsidRPr="007070DE">
        <w:rPr>
          <w:rFonts w:ascii="Arial" w:eastAsia="Calibri" w:hAnsi="Arial" w:cs="Arial"/>
          <w:b/>
          <w:sz w:val="24"/>
          <w:szCs w:val="24"/>
        </w:rPr>
        <w:t>anticoaulants</w:t>
      </w:r>
      <w:proofErr w:type="spellEnd"/>
      <w:r w:rsidRPr="007070DE">
        <w:rPr>
          <w:rFonts w:ascii="Arial" w:eastAsia="Calibri" w:hAnsi="Arial" w:cs="Arial"/>
          <w:b/>
          <w:sz w:val="24"/>
          <w:szCs w:val="24"/>
        </w:rPr>
        <w:t xml:space="preserve"> on </w:t>
      </w:r>
      <w:proofErr w:type="spellStart"/>
      <w:r w:rsidRPr="007070DE">
        <w:rPr>
          <w:rFonts w:ascii="Arial" w:eastAsia="Calibri" w:hAnsi="Arial" w:cs="Arial"/>
          <w:b/>
          <w:sz w:val="24"/>
          <w:szCs w:val="24"/>
        </w:rPr>
        <w:t>dilute</w:t>
      </w:r>
      <w:proofErr w:type="spellEnd"/>
      <w:r w:rsidRPr="007070DE">
        <w:rPr>
          <w:rFonts w:ascii="Arial" w:eastAsia="Calibri" w:hAnsi="Arial" w:cs="Arial"/>
          <w:b/>
          <w:sz w:val="24"/>
          <w:szCs w:val="24"/>
        </w:rPr>
        <w:t xml:space="preserve"> Russell's </w:t>
      </w:r>
      <w:proofErr w:type="spellStart"/>
      <w:r w:rsidRPr="007070DE">
        <w:rPr>
          <w:rFonts w:ascii="Arial" w:eastAsia="Calibri" w:hAnsi="Arial" w:cs="Arial"/>
          <w:b/>
          <w:sz w:val="24"/>
          <w:szCs w:val="24"/>
        </w:rPr>
        <w:t>viper</w:t>
      </w:r>
      <w:proofErr w:type="spellEnd"/>
      <w:r w:rsidRPr="007070DE">
        <w:rPr>
          <w:rFonts w:ascii="Arial" w:eastAsia="Calibri" w:hAnsi="Arial" w:cs="Arial"/>
          <w:b/>
          <w:sz w:val="24"/>
          <w:szCs w:val="24"/>
        </w:rPr>
        <w:t xml:space="preserve"> venom time </w:t>
      </w:r>
      <w:proofErr w:type="spellStart"/>
      <w:r w:rsidRPr="007070DE">
        <w:rPr>
          <w:rFonts w:ascii="Arial" w:eastAsia="Calibri" w:hAnsi="Arial" w:cs="Arial"/>
          <w:b/>
          <w:sz w:val="24"/>
          <w:szCs w:val="24"/>
        </w:rPr>
        <w:t>screen</w:t>
      </w:r>
      <w:proofErr w:type="spellEnd"/>
      <w:r w:rsidRPr="007070DE">
        <w:rPr>
          <w:rFonts w:ascii="Arial" w:eastAsia="Calibri" w:hAnsi="Arial" w:cs="Arial"/>
          <w:b/>
          <w:sz w:val="24"/>
          <w:szCs w:val="24"/>
        </w:rPr>
        <w:t xml:space="preserve"> </w:t>
      </w:r>
      <w:proofErr w:type="spellStart"/>
      <w:r w:rsidRPr="007070DE">
        <w:rPr>
          <w:rFonts w:ascii="Arial" w:eastAsia="Calibri" w:hAnsi="Arial" w:cs="Arial"/>
          <w:b/>
          <w:sz w:val="24"/>
          <w:szCs w:val="24"/>
        </w:rPr>
        <w:t>and</w:t>
      </w:r>
      <w:proofErr w:type="spellEnd"/>
      <w:r w:rsidRPr="007070DE">
        <w:rPr>
          <w:rFonts w:ascii="Arial" w:eastAsia="Calibri" w:hAnsi="Arial" w:cs="Arial"/>
          <w:b/>
          <w:sz w:val="24"/>
          <w:szCs w:val="24"/>
        </w:rPr>
        <w:t xml:space="preserve"> </w:t>
      </w:r>
      <w:proofErr w:type="spellStart"/>
      <w:r w:rsidRPr="007070DE">
        <w:rPr>
          <w:rFonts w:ascii="Arial" w:eastAsia="Calibri" w:hAnsi="Arial" w:cs="Arial"/>
          <w:b/>
          <w:sz w:val="24"/>
          <w:szCs w:val="24"/>
        </w:rPr>
        <w:t>confirm</w:t>
      </w:r>
      <w:proofErr w:type="spellEnd"/>
      <w:r w:rsidRPr="007070DE">
        <w:rPr>
          <w:rFonts w:ascii="Arial" w:eastAsia="Calibri" w:hAnsi="Arial" w:cs="Arial"/>
          <w:b/>
          <w:sz w:val="24"/>
          <w:szCs w:val="24"/>
        </w:rPr>
        <w:t xml:space="preserve"> </w:t>
      </w:r>
      <w:proofErr w:type="spellStart"/>
      <w:r w:rsidRPr="007070DE">
        <w:rPr>
          <w:rFonts w:ascii="Arial" w:eastAsia="Calibri" w:hAnsi="Arial" w:cs="Arial"/>
          <w:b/>
          <w:sz w:val="24"/>
          <w:szCs w:val="24"/>
        </w:rPr>
        <w:t>assays</w:t>
      </w:r>
      <w:proofErr w:type="spellEnd"/>
      <w:r w:rsidRPr="007070DE">
        <w:rPr>
          <w:rFonts w:ascii="Arial" w:eastAsia="Calibri" w:hAnsi="Arial" w:cs="Arial"/>
          <w:b/>
          <w:sz w:val="24"/>
          <w:szCs w:val="24"/>
        </w:rPr>
        <w:t xml:space="preserve"> for </w:t>
      </w:r>
      <w:proofErr w:type="spellStart"/>
      <w:r w:rsidRPr="007070DE">
        <w:rPr>
          <w:rFonts w:ascii="Arial" w:eastAsia="Calibri" w:hAnsi="Arial" w:cs="Arial"/>
          <w:b/>
          <w:sz w:val="24"/>
          <w:szCs w:val="24"/>
        </w:rPr>
        <w:t>lupus</w:t>
      </w:r>
      <w:proofErr w:type="spellEnd"/>
      <w:r w:rsidRPr="007070DE">
        <w:rPr>
          <w:rFonts w:ascii="Arial" w:eastAsia="Calibri" w:hAnsi="Arial" w:cs="Arial"/>
          <w:b/>
          <w:sz w:val="24"/>
          <w:szCs w:val="24"/>
        </w:rPr>
        <w:t xml:space="preserve"> </w:t>
      </w:r>
      <w:proofErr w:type="spellStart"/>
      <w:r w:rsidRPr="007070DE">
        <w:rPr>
          <w:rFonts w:ascii="Arial" w:eastAsia="Calibri" w:hAnsi="Arial" w:cs="Arial"/>
          <w:b/>
          <w:sz w:val="24"/>
          <w:szCs w:val="24"/>
        </w:rPr>
        <w:t>anticoagulant</w:t>
      </w:r>
      <w:proofErr w:type="spellEnd"/>
      <w:r w:rsidRPr="007070DE">
        <w:rPr>
          <w:rFonts w:ascii="Arial" w:eastAsia="Calibri" w:hAnsi="Arial" w:cs="Arial"/>
          <w:b/>
          <w:sz w:val="24"/>
          <w:szCs w:val="24"/>
        </w:rPr>
        <w:t xml:space="preserve"> </w:t>
      </w:r>
      <w:proofErr w:type="spellStart"/>
      <w:r w:rsidRPr="007070DE">
        <w:rPr>
          <w:rFonts w:ascii="Arial" w:eastAsia="Calibri" w:hAnsi="Arial" w:cs="Arial"/>
          <w:b/>
          <w:sz w:val="24"/>
          <w:szCs w:val="24"/>
        </w:rPr>
        <w:t>testing</w:t>
      </w:r>
      <w:proofErr w:type="spellEnd"/>
      <w:r>
        <w:rPr>
          <w:rFonts w:ascii="Arial" w:eastAsia="Calibri" w:hAnsi="Arial" w:cs="Arial"/>
          <w:sz w:val="24"/>
          <w:szCs w:val="24"/>
        </w:rPr>
        <w:t xml:space="preserve">. </w:t>
      </w:r>
    </w:p>
    <w:p w:rsidR="000F6520" w:rsidRDefault="000F6520" w:rsidP="00076104">
      <w:pPr>
        <w:spacing w:after="0" w:line="360" w:lineRule="auto"/>
        <w:jc w:val="both"/>
        <w:rPr>
          <w:rFonts w:ascii="Arial" w:hAnsi="Arial" w:cs="Arial"/>
          <w:b/>
          <w:sz w:val="24"/>
          <w:szCs w:val="24"/>
        </w:rPr>
      </w:pPr>
    </w:p>
    <w:p w:rsidR="00EA570A" w:rsidRDefault="00076104" w:rsidP="00076104">
      <w:pPr>
        <w:spacing w:after="0" w:line="360" w:lineRule="auto"/>
        <w:jc w:val="both"/>
        <w:rPr>
          <w:rFonts w:ascii="Arial" w:hAnsi="Arial" w:cs="Arial"/>
          <w:b/>
          <w:sz w:val="24"/>
          <w:szCs w:val="24"/>
        </w:rPr>
      </w:pPr>
      <w:r w:rsidRPr="00076104">
        <w:rPr>
          <w:rFonts w:ascii="Arial" w:hAnsi="Arial" w:cs="Arial"/>
          <w:b/>
          <w:sz w:val="24"/>
          <w:szCs w:val="24"/>
        </w:rPr>
        <w:t>Lipanj 2019</w:t>
      </w:r>
      <w:r w:rsidRPr="00076104">
        <w:rPr>
          <w:rFonts w:ascii="Arial" w:hAnsi="Arial" w:cs="Arial"/>
          <w:sz w:val="24"/>
          <w:szCs w:val="24"/>
        </w:rPr>
        <w:t xml:space="preserve">: Rektorova nagrada </w:t>
      </w:r>
      <w:r w:rsidRPr="00076104">
        <w:rPr>
          <w:rFonts w:ascii="Arial" w:eastAsia="Calibri" w:hAnsi="Arial" w:cs="Arial"/>
          <w:sz w:val="24"/>
          <w:szCs w:val="24"/>
        </w:rPr>
        <w:t xml:space="preserve">Sveučilišta u Zagrebu za akademsku godinu 2018/19. studentice Jelene </w:t>
      </w:r>
      <w:proofErr w:type="spellStart"/>
      <w:r w:rsidRPr="00076104">
        <w:rPr>
          <w:rFonts w:ascii="Arial" w:eastAsia="Calibri" w:hAnsi="Arial" w:cs="Arial"/>
          <w:sz w:val="24"/>
          <w:szCs w:val="24"/>
        </w:rPr>
        <w:t>Buben</w:t>
      </w:r>
      <w:proofErr w:type="spellEnd"/>
      <w:r w:rsidRPr="00076104">
        <w:rPr>
          <w:rFonts w:ascii="Arial" w:eastAsia="Calibri" w:hAnsi="Arial" w:cs="Arial"/>
          <w:sz w:val="24"/>
          <w:szCs w:val="24"/>
        </w:rPr>
        <w:t xml:space="preserve"> u kategoriji Nagrada za individualni znanstveni i umjetnič</w:t>
      </w:r>
      <w:r w:rsidRPr="00076104">
        <w:rPr>
          <w:rFonts w:ascii="Arial" w:hAnsi="Arial" w:cs="Arial"/>
          <w:sz w:val="24"/>
          <w:szCs w:val="24"/>
        </w:rPr>
        <w:t>ki rad, Biomedicina i zdravstvo.</w:t>
      </w:r>
      <w:r>
        <w:rPr>
          <w:rFonts w:ascii="Arial" w:hAnsi="Arial" w:cs="Arial"/>
          <w:sz w:val="24"/>
          <w:szCs w:val="24"/>
        </w:rPr>
        <w:t xml:space="preserve"> Mentori: </w:t>
      </w:r>
      <w:proofErr w:type="spellStart"/>
      <w:r>
        <w:rPr>
          <w:rFonts w:ascii="Arial" w:hAnsi="Arial" w:cs="Arial"/>
          <w:sz w:val="24"/>
          <w:szCs w:val="24"/>
        </w:rPr>
        <w:t>doc</w:t>
      </w:r>
      <w:proofErr w:type="spellEnd"/>
      <w:r>
        <w:rPr>
          <w:rFonts w:ascii="Arial" w:hAnsi="Arial" w:cs="Arial"/>
          <w:sz w:val="24"/>
          <w:szCs w:val="24"/>
        </w:rPr>
        <w:t xml:space="preserve">. </w:t>
      </w:r>
      <w:proofErr w:type="spellStart"/>
      <w:r>
        <w:rPr>
          <w:rFonts w:ascii="Arial" w:hAnsi="Arial" w:cs="Arial"/>
          <w:sz w:val="24"/>
          <w:szCs w:val="24"/>
        </w:rPr>
        <w:t>dr</w:t>
      </w:r>
      <w:proofErr w:type="spellEnd"/>
      <w:r>
        <w:rPr>
          <w:rFonts w:ascii="Arial" w:hAnsi="Arial" w:cs="Arial"/>
          <w:sz w:val="24"/>
          <w:szCs w:val="24"/>
        </w:rPr>
        <w:t xml:space="preserve">. </w:t>
      </w:r>
      <w:proofErr w:type="spellStart"/>
      <w:r>
        <w:rPr>
          <w:rFonts w:ascii="Arial" w:hAnsi="Arial" w:cs="Arial"/>
          <w:sz w:val="24"/>
          <w:szCs w:val="24"/>
        </w:rPr>
        <w:t>sc</w:t>
      </w:r>
      <w:proofErr w:type="spellEnd"/>
      <w:r>
        <w:rPr>
          <w:rFonts w:ascii="Arial" w:hAnsi="Arial" w:cs="Arial"/>
          <w:sz w:val="24"/>
          <w:szCs w:val="24"/>
        </w:rPr>
        <w:t xml:space="preserve">. Sandra Šupraha Goreta </w:t>
      </w:r>
      <w:r w:rsidR="00EA570A">
        <w:rPr>
          <w:rFonts w:ascii="Arial" w:hAnsi="Arial" w:cs="Arial"/>
          <w:sz w:val="24"/>
          <w:szCs w:val="24"/>
        </w:rPr>
        <w:t xml:space="preserve">i </w:t>
      </w:r>
      <w:proofErr w:type="spellStart"/>
      <w:r>
        <w:rPr>
          <w:rFonts w:ascii="Arial" w:hAnsi="Arial" w:cs="Arial"/>
          <w:sz w:val="24"/>
          <w:szCs w:val="24"/>
        </w:rPr>
        <w:t>dr</w:t>
      </w:r>
      <w:proofErr w:type="spellEnd"/>
      <w:r>
        <w:rPr>
          <w:rFonts w:ascii="Arial" w:hAnsi="Arial" w:cs="Arial"/>
          <w:sz w:val="24"/>
          <w:szCs w:val="24"/>
        </w:rPr>
        <w:t xml:space="preserve">. </w:t>
      </w:r>
      <w:proofErr w:type="spellStart"/>
      <w:r>
        <w:rPr>
          <w:rFonts w:ascii="Arial" w:hAnsi="Arial" w:cs="Arial"/>
          <w:sz w:val="24"/>
          <w:szCs w:val="24"/>
        </w:rPr>
        <w:t>sc</w:t>
      </w:r>
      <w:proofErr w:type="spellEnd"/>
      <w:r>
        <w:rPr>
          <w:rFonts w:ascii="Arial" w:hAnsi="Arial" w:cs="Arial"/>
          <w:sz w:val="24"/>
          <w:szCs w:val="24"/>
        </w:rPr>
        <w:t xml:space="preserve">. Sandra Margetić. </w:t>
      </w:r>
      <w:r w:rsidRPr="00076104">
        <w:rPr>
          <w:rFonts w:ascii="Arial" w:eastAsia="Calibri" w:hAnsi="Arial" w:cs="Arial"/>
          <w:sz w:val="24"/>
          <w:szCs w:val="24"/>
        </w:rPr>
        <w:t xml:space="preserve">Naziv rada: </w:t>
      </w:r>
      <w:r w:rsidRPr="00076104">
        <w:rPr>
          <w:rFonts w:ascii="Arial" w:eastAsia="Calibri" w:hAnsi="Arial" w:cs="Arial"/>
          <w:b/>
          <w:sz w:val="24"/>
          <w:szCs w:val="24"/>
        </w:rPr>
        <w:t xml:space="preserve">Ispitivanje i usporedba učinka komercijalne </w:t>
      </w:r>
      <w:proofErr w:type="spellStart"/>
      <w:r w:rsidRPr="00076104">
        <w:rPr>
          <w:rFonts w:ascii="Arial" w:eastAsia="Calibri" w:hAnsi="Arial" w:cs="Arial"/>
          <w:b/>
          <w:sz w:val="24"/>
          <w:szCs w:val="24"/>
        </w:rPr>
        <w:t>doac</w:t>
      </w:r>
      <w:proofErr w:type="spellEnd"/>
      <w:r w:rsidRPr="00076104">
        <w:rPr>
          <w:rFonts w:ascii="Arial" w:eastAsia="Calibri" w:hAnsi="Arial" w:cs="Arial"/>
          <w:b/>
          <w:sz w:val="24"/>
          <w:szCs w:val="24"/>
        </w:rPr>
        <w:t xml:space="preserve">-stop tablete </w:t>
      </w:r>
      <w:r w:rsidRPr="00076104">
        <w:rPr>
          <w:rFonts w:ascii="Arial" w:eastAsia="Calibri" w:hAnsi="Arial" w:cs="Arial"/>
          <w:b/>
          <w:i/>
          <w:sz w:val="24"/>
          <w:szCs w:val="24"/>
        </w:rPr>
        <w:t xml:space="preserve">i </w:t>
      </w:r>
      <w:proofErr w:type="spellStart"/>
      <w:r w:rsidRPr="00076104">
        <w:rPr>
          <w:rFonts w:ascii="Arial" w:eastAsia="Calibri" w:hAnsi="Arial" w:cs="Arial"/>
          <w:b/>
          <w:i/>
          <w:sz w:val="24"/>
          <w:szCs w:val="24"/>
        </w:rPr>
        <w:t>in</w:t>
      </w:r>
      <w:proofErr w:type="spellEnd"/>
      <w:r w:rsidRPr="00076104">
        <w:rPr>
          <w:rFonts w:ascii="Arial" w:eastAsia="Calibri" w:hAnsi="Arial" w:cs="Arial"/>
          <w:b/>
          <w:i/>
          <w:sz w:val="24"/>
          <w:szCs w:val="24"/>
        </w:rPr>
        <w:t xml:space="preserve"> </w:t>
      </w:r>
      <w:proofErr w:type="spellStart"/>
      <w:r w:rsidRPr="00076104">
        <w:rPr>
          <w:rFonts w:ascii="Arial" w:eastAsia="Calibri" w:hAnsi="Arial" w:cs="Arial"/>
          <w:b/>
          <w:i/>
          <w:sz w:val="24"/>
          <w:szCs w:val="24"/>
        </w:rPr>
        <w:t>house</w:t>
      </w:r>
      <w:proofErr w:type="spellEnd"/>
      <w:r w:rsidRPr="00076104">
        <w:rPr>
          <w:rFonts w:ascii="Arial" w:eastAsia="Calibri" w:hAnsi="Arial" w:cs="Arial"/>
          <w:b/>
          <w:noProof/>
          <w:sz w:val="24"/>
          <w:szCs w:val="24"/>
        </w:rPr>
        <w:t xml:space="preserve"> optimirane metode s medicinskim aktivnim ugljenom na uklanjanje interferencije direktnih oralnih antikoagulantnih lijekova u određivanju pretrage lupus antikoagulans.</w:t>
      </w:r>
    </w:p>
    <w:p w:rsidR="008B74FA" w:rsidRDefault="008B74FA" w:rsidP="00076104">
      <w:pPr>
        <w:spacing w:after="0" w:line="360" w:lineRule="auto"/>
        <w:jc w:val="both"/>
        <w:rPr>
          <w:rFonts w:ascii="Arial" w:hAnsi="Arial" w:cs="Arial"/>
          <w:b/>
          <w:sz w:val="24"/>
          <w:szCs w:val="24"/>
        </w:rPr>
      </w:pPr>
    </w:p>
    <w:p w:rsidR="006C6229" w:rsidRDefault="00076104" w:rsidP="00076104">
      <w:pPr>
        <w:spacing w:after="0" w:line="360" w:lineRule="auto"/>
        <w:jc w:val="both"/>
        <w:rPr>
          <w:rFonts w:ascii="Arial" w:hAnsi="Arial" w:cs="Arial"/>
          <w:sz w:val="24"/>
          <w:szCs w:val="24"/>
        </w:rPr>
      </w:pPr>
      <w:r w:rsidRPr="006C6229">
        <w:rPr>
          <w:rFonts w:ascii="Arial" w:hAnsi="Arial" w:cs="Arial"/>
          <w:b/>
          <w:sz w:val="24"/>
          <w:szCs w:val="24"/>
        </w:rPr>
        <w:t>Srpanj 2019</w:t>
      </w:r>
      <w:r>
        <w:rPr>
          <w:rFonts w:ascii="Arial" w:hAnsi="Arial" w:cs="Arial"/>
          <w:sz w:val="24"/>
          <w:szCs w:val="24"/>
        </w:rPr>
        <w:t xml:space="preserve">: </w:t>
      </w:r>
    </w:p>
    <w:p w:rsidR="006C6229" w:rsidRPr="006C6229" w:rsidRDefault="006C6229" w:rsidP="00076104">
      <w:pPr>
        <w:spacing w:after="0" w:line="360" w:lineRule="auto"/>
        <w:jc w:val="both"/>
        <w:rPr>
          <w:rFonts w:ascii="Arial" w:hAnsi="Arial" w:cs="Arial"/>
          <w:sz w:val="24"/>
          <w:szCs w:val="24"/>
        </w:rPr>
      </w:pPr>
      <w:r>
        <w:rPr>
          <w:rFonts w:ascii="Arial" w:hAnsi="Arial" w:cs="Arial"/>
          <w:sz w:val="24"/>
          <w:szCs w:val="24"/>
        </w:rPr>
        <w:t xml:space="preserve">Znanstveni skup: </w:t>
      </w:r>
      <w:r w:rsidRPr="006C6229">
        <w:rPr>
          <w:rFonts w:ascii="Arial" w:eastAsia="Calibri" w:hAnsi="Arial" w:cs="Arial"/>
          <w:sz w:val="24"/>
          <w:szCs w:val="24"/>
        </w:rPr>
        <w:t xml:space="preserve">27th </w:t>
      </w:r>
      <w:proofErr w:type="spellStart"/>
      <w:r w:rsidRPr="006C6229">
        <w:rPr>
          <w:rFonts w:ascii="Arial" w:eastAsia="Calibri" w:hAnsi="Arial" w:cs="Arial"/>
          <w:sz w:val="24"/>
          <w:szCs w:val="24"/>
        </w:rPr>
        <w:t>Congress</w:t>
      </w:r>
      <w:proofErr w:type="spellEnd"/>
      <w:r w:rsidRPr="006C6229">
        <w:rPr>
          <w:rFonts w:ascii="Arial" w:eastAsia="Calibri" w:hAnsi="Arial" w:cs="Arial"/>
          <w:sz w:val="24"/>
          <w:szCs w:val="24"/>
        </w:rPr>
        <w:t xml:space="preserve"> </w:t>
      </w:r>
      <w:proofErr w:type="spellStart"/>
      <w:r w:rsidRPr="006C6229">
        <w:rPr>
          <w:rFonts w:ascii="Arial" w:eastAsia="Calibri" w:hAnsi="Arial" w:cs="Arial"/>
          <w:sz w:val="24"/>
          <w:szCs w:val="24"/>
        </w:rPr>
        <w:t>of</w:t>
      </w:r>
      <w:proofErr w:type="spellEnd"/>
      <w:r w:rsidRPr="006C6229">
        <w:rPr>
          <w:rFonts w:ascii="Arial" w:eastAsia="Calibri" w:hAnsi="Arial" w:cs="Arial"/>
          <w:sz w:val="24"/>
          <w:szCs w:val="24"/>
        </w:rPr>
        <w:t xml:space="preserve"> </w:t>
      </w:r>
      <w:proofErr w:type="spellStart"/>
      <w:r w:rsidRPr="006C6229">
        <w:rPr>
          <w:rFonts w:ascii="Arial" w:eastAsia="Calibri" w:hAnsi="Arial" w:cs="Arial"/>
          <w:sz w:val="24"/>
          <w:szCs w:val="24"/>
        </w:rPr>
        <w:t>International</w:t>
      </w:r>
      <w:proofErr w:type="spellEnd"/>
      <w:r w:rsidRPr="006C6229">
        <w:rPr>
          <w:rFonts w:ascii="Arial" w:eastAsia="Calibri" w:hAnsi="Arial" w:cs="Arial"/>
          <w:sz w:val="24"/>
          <w:szCs w:val="24"/>
        </w:rPr>
        <w:t xml:space="preserve"> </w:t>
      </w:r>
      <w:proofErr w:type="spellStart"/>
      <w:r w:rsidRPr="006C6229">
        <w:rPr>
          <w:rFonts w:ascii="Arial" w:eastAsia="Calibri" w:hAnsi="Arial" w:cs="Arial"/>
          <w:sz w:val="24"/>
          <w:szCs w:val="24"/>
        </w:rPr>
        <w:t>Society</w:t>
      </w:r>
      <w:proofErr w:type="spellEnd"/>
      <w:r w:rsidRPr="006C6229">
        <w:rPr>
          <w:rFonts w:ascii="Arial" w:eastAsia="Calibri" w:hAnsi="Arial" w:cs="Arial"/>
          <w:sz w:val="24"/>
          <w:szCs w:val="24"/>
        </w:rPr>
        <w:t xml:space="preserve"> on </w:t>
      </w:r>
      <w:proofErr w:type="spellStart"/>
      <w:r w:rsidRPr="006C6229">
        <w:rPr>
          <w:rFonts w:ascii="Arial" w:eastAsia="Calibri" w:hAnsi="Arial" w:cs="Arial"/>
          <w:sz w:val="24"/>
          <w:szCs w:val="24"/>
        </w:rPr>
        <w:t>Thrombosis</w:t>
      </w:r>
      <w:proofErr w:type="spellEnd"/>
      <w:r w:rsidRPr="006C6229">
        <w:rPr>
          <w:rFonts w:ascii="Arial" w:eastAsia="Calibri" w:hAnsi="Arial" w:cs="Arial"/>
          <w:sz w:val="24"/>
          <w:szCs w:val="24"/>
        </w:rPr>
        <w:t xml:space="preserve"> </w:t>
      </w:r>
      <w:proofErr w:type="spellStart"/>
      <w:r w:rsidRPr="006C6229">
        <w:rPr>
          <w:rFonts w:ascii="Arial" w:eastAsia="Calibri" w:hAnsi="Arial" w:cs="Arial"/>
          <w:sz w:val="24"/>
          <w:szCs w:val="24"/>
        </w:rPr>
        <w:t>and</w:t>
      </w:r>
      <w:proofErr w:type="spellEnd"/>
      <w:r w:rsidRPr="006C6229">
        <w:rPr>
          <w:rFonts w:ascii="Arial" w:eastAsia="Calibri" w:hAnsi="Arial" w:cs="Arial"/>
          <w:sz w:val="24"/>
          <w:szCs w:val="24"/>
        </w:rPr>
        <w:t xml:space="preserve"> </w:t>
      </w:r>
      <w:proofErr w:type="spellStart"/>
      <w:r w:rsidRPr="006C6229">
        <w:rPr>
          <w:rFonts w:ascii="Arial" w:eastAsia="Calibri" w:hAnsi="Arial" w:cs="Arial"/>
          <w:sz w:val="24"/>
          <w:szCs w:val="24"/>
        </w:rPr>
        <w:t>Haemostasis</w:t>
      </w:r>
      <w:proofErr w:type="spellEnd"/>
      <w:r w:rsidRPr="006C6229">
        <w:rPr>
          <w:rFonts w:ascii="Arial" w:eastAsia="Calibri" w:hAnsi="Arial" w:cs="Arial"/>
          <w:sz w:val="24"/>
          <w:szCs w:val="24"/>
        </w:rPr>
        <w:t xml:space="preserve"> </w:t>
      </w:r>
      <w:proofErr w:type="spellStart"/>
      <w:r w:rsidRPr="006C6229">
        <w:rPr>
          <w:rFonts w:ascii="Arial" w:eastAsia="Calibri" w:hAnsi="Arial" w:cs="Arial"/>
          <w:sz w:val="24"/>
          <w:szCs w:val="24"/>
        </w:rPr>
        <w:t>and</w:t>
      </w:r>
      <w:proofErr w:type="spellEnd"/>
      <w:r w:rsidRPr="006C6229">
        <w:rPr>
          <w:rFonts w:ascii="Arial" w:eastAsia="Calibri" w:hAnsi="Arial" w:cs="Arial"/>
          <w:sz w:val="24"/>
          <w:szCs w:val="24"/>
        </w:rPr>
        <w:t xml:space="preserve"> 65th </w:t>
      </w:r>
      <w:proofErr w:type="spellStart"/>
      <w:r w:rsidRPr="006C6229">
        <w:rPr>
          <w:rFonts w:ascii="Arial" w:eastAsia="Calibri" w:hAnsi="Arial" w:cs="Arial"/>
          <w:sz w:val="24"/>
          <w:szCs w:val="24"/>
        </w:rPr>
        <w:t>Annual</w:t>
      </w:r>
      <w:proofErr w:type="spellEnd"/>
      <w:r w:rsidRPr="006C6229">
        <w:rPr>
          <w:rFonts w:ascii="Arial" w:eastAsia="Calibri" w:hAnsi="Arial" w:cs="Arial"/>
          <w:sz w:val="24"/>
          <w:szCs w:val="24"/>
        </w:rPr>
        <w:t xml:space="preserve"> </w:t>
      </w:r>
      <w:proofErr w:type="spellStart"/>
      <w:r w:rsidRPr="006C6229">
        <w:rPr>
          <w:rFonts w:ascii="Arial" w:eastAsia="Calibri" w:hAnsi="Arial" w:cs="Arial"/>
          <w:sz w:val="24"/>
          <w:szCs w:val="24"/>
        </w:rPr>
        <w:t>Scientific</w:t>
      </w:r>
      <w:proofErr w:type="spellEnd"/>
      <w:r w:rsidRPr="006C6229">
        <w:rPr>
          <w:rFonts w:ascii="Arial" w:eastAsia="Calibri" w:hAnsi="Arial" w:cs="Arial"/>
          <w:sz w:val="24"/>
          <w:szCs w:val="24"/>
        </w:rPr>
        <w:t xml:space="preserve"> </w:t>
      </w:r>
      <w:proofErr w:type="spellStart"/>
      <w:r w:rsidRPr="006C6229">
        <w:rPr>
          <w:rFonts w:ascii="Arial" w:eastAsia="Calibri" w:hAnsi="Arial" w:cs="Arial"/>
          <w:sz w:val="24"/>
          <w:szCs w:val="24"/>
        </w:rPr>
        <w:t>and</w:t>
      </w:r>
      <w:proofErr w:type="spellEnd"/>
      <w:r w:rsidRPr="006C6229">
        <w:rPr>
          <w:rFonts w:ascii="Arial" w:eastAsia="Calibri" w:hAnsi="Arial" w:cs="Arial"/>
          <w:sz w:val="24"/>
          <w:szCs w:val="24"/>
        </w:rPr>
        <w:t xml:space="preserve"> </w:t>
      </w:r>
      <w:proofErr w:type="spellStart"/>
      <w:r w:rsidRPr="006C6229">
        <w:rPr>
          <w:rFonts w:ascii="Arial" w:eastAsia="Calibri" w:hAnsi="Arial" w:cs="Arial"/>
          <w:sz w:val="24"/>
          <w:szCs w:val="24"/>
        </w:rPr>
        <w:t>Standardization</w:t>
      </w:r>
      <w:proofErr w:type="spellEnd"/>
      <w:r w:rsidRPr="006C6229">
        <w:rPr>
          <w:rFonts w:ascii="Arial" w:eastAsia="Calibri" w:hAnsi="Arial" w:cs="Arial"/>
          <w:sz w:val="24"/>
          <w:szCs w:val="24"/>
        </w:rPr>
        <w:t xml:space="preserve"> </w:t>
      </w:r>
      <w:proofErr w:type="spellStart"/>
      <w:r w:rsidRPr="006C6229">
        <w:rPr>
          <w:rFonts w:ascii="Arial" w:eastAsia="Calibri" w:hAnsi="Arial" w:cs="Arial"/>
          <w:sz w:val="24"/>
          <w:szCs w:val="24"/>
        </w:rPr>
        <w:t>Committee</w:t>
      </w:r>
      <w:proofErr w:type="spellEnd"/>
      <w:r w:rsidRPr="006C6229">
        <w:rPr>
          <w:rFonts w:ascii="Arial" w:eastAsia="Calibri" w:hAnsi="Arial" w:cs="Arial"/>
          <w:sz w:val="24"/>
          <w:szCs w:val="24"/>
        </w:rPr>
        <w:t xml:space="preserve"> (SSC) Meeting, 6.7. - 10.7.2019., Melbourne, Australija</w:t>
      </w:r>
    </w:p>
    <w:p w:rsidR="00076104" w:rsidRPr="006C6229" w:rsidRDefault="00076104" w:rsidP="00076104">
      <w:pPr>
        <w:spacing w:after="0" w:line="360" w:lineRule="auto"/>
        <w:jc w:val="both"/>
        <w:rPr>
          <w:rFonts w:ascii="Arial" w:eastAsia="Calibri" w:hAnsi="Arial" w:cs="Arial"/>
          <w:b/>
          <w:sz w:val="24"/>
          <w:szCs w:val="24"/>
        </w:rPr>
      </w:pPr>
      <w:r w:rsidRPr="006C6229">
        <w:rPr>
          <w:rFonts w:ascii="Arial" w:eastAsia="Calibri" w:hAnsi="Arial" w:cs="Arial"/>
          <w:b/>
          <w:sz w:val="24"/>
          <w:szCs w:val="24"/>
        </w:rPr>
        <w:t xml:space="preserve">Margetić S, Ćelap I, Brčić M, </w:t>
      </w:r>
      <w:proofErr w:type="spellStart"/>
      <w:r w:rsidRPr="006C6229">
        <w:rPr>
          <w:rFonts w:ascii="Arial" w:eastAsia="Calibri" w:hAnsi="Arial" w:cs="Arial"/>
          <w:b/>
          <w:sz w:val="24"/>
          <w:szCs w:val="24"/>
        </w:rPr>
        <w:t>Mihić</w:t>
      </w:r>
      <w:proofErr w:type="spellEnd"/>
      <w:r w:rsidRPr="006C6229">
        <w:rPr>
          <w:rFonts w:ascii="Arial" w:eastAsia="Calibri" w:hAnsi="Arial" w:cs="Arial"/>
          <w:b/>
          <w:sz w:val="24"/>
          <w:szCs w:val="24"/>
        </w:rPr>
        <w:t xml:space="preserve"> R. </w:t>
      </w:r>
      <w:proofErr w:type="spellStart"/>
      <w:r w:rsidRPr="006C6229">
        <w:rPr>
          <w:rFonts w:ascii="Arial" w:eastAsia="Calibri" w:hAnsi="Arial" w:cs="Arial"/>
          <w:b/>
          <w:sz w:val="24"/>
          <w:szCs w:val="24"/>
        </w:rPr>
        <w:t>Comparison</w:t>
      </w:r>
      <w:proofErr w:type="spellEnd"/>
      <w:r w:rsidRPr="006C6229">
        <w:rPr>
          <w:rFonts w:ascii="Arial" w:eastAsia="Calibri" w:hAnsi="Arial" w:cs="Arial"/>
          <w:b/>
          <w:sz w:val="24"/>
          <w:szCs w:val="24"/>
        </w:rPr>
        <w:t xml:space="preserve"> </w:t>
      </w:r>
      <w:proofErr w:type="spellStart"/>
      <w:r w:rsidRPr="006C6229">
        <w:rPr>
          <w:rFonts w:ascii="Arial" w:eastAsia="Calibri" w:hAnsi="Arial" w:cs="Arial"/>
          <w:b/>
          <w:sz w:val="24"/>
          <w:szCs w:val="24"/>
        </w:rPr>
        <w:t>of</w:t>
      </w:r>
      <w:proofErr w:type="spellEnd"/>
      <w:r w:rsidRPr="006C6229">
        <w:rPr>
          <w:rFonts w:ascii="Arial" w:eastAsia="Calibri" w:hAnsi="Arial" w:cs="Arial"/>
          <w:b/>
          <w:sz w:val="24"/>
          <w:szCs w:val="24"/>
        </w:rPr>
        <w:t xml:space="preserve"> peak </w:t>
      </w:r>
      <w:proofErr w:type="spellStart"/>
      <w:r w:rsidRPr="006C6229">
        <w:rPr>
          <w:rFonts w:ascii="Arial" w:eastAsia="Calibri" w:hAnsi="Arial" w:cs="Arial"/>
          <w:b/>
          <w:sz w:val="24"/>
          <w:szCs w:val="24"/>
        </w:rPr>
        <w:t>and</w:t>
      </w:r>
      <w:proofErr w:type="spellEnd"/>
      <w:r w:rsidRPr="006C6229">
        <w:rPr>
          <w:rFonts w:ascii="Arial" w:eastAsia="Calibri" w:hAnsi="Arial" w:cs="Arial"/>
          <w:b/>
          <w:sz w:val="24"/>
          <w:szCs w:val="24"/>
        </w:rPr>
        <w:t xml:space="preserve"> </w:t>
      </w:r>
      <w:proofErr w:type="spellStart"/>
      <w:r w:rsidRPr="006C6229">
        <w:rPr>
          <w:rFonts w:ascii="Arial" w:eastAsia="Calibri" w:hAnsi="Arial" w:cs="Arial"/>
          <w:b/>
          <w:sz w:val="24"/>
          <w:szCs w:val="24"/>
        </w:rPr>
        <w:t>trough</w:t>
      </w:r>
      <w:proofErr w:type="spellEnd"/>
      <w:r w:rsidRPr="006C6229">
        <w:rPr>
          <w:rFonts w:ascii="Arial" w:eastAsia="Calibri" w:hAnsi="Arial" w:cs="Arial"/>
          <w:b/>
          <w:sz w:val="24"/>
          <w:szCs w:val="24"/>
        </w:rPr>
        <w:t xml:space="preserve"> </w:t>
      </w:r>
      <w:proofErr w:type="spellStart"/>
      <w:r w:rsidRPr="006C6229">
        <w:rPr>
          <w:rFonts w:ascii="Arial" w:eastAsia="Calibri" w:hAnsi="Arial" w:cs="Arial"/>
          <w:b/>
          <w:sz w:val="24"/>
          <w:szCs w:val="24"/>
        </w:rPr>
        <w:t>concentrations</w:t>
      </w:r>
      <w:proofErr w:type="spellEnd"/>
      <w:r w:rsidRPr="006C6229">
        <w:rPr>
          <w:rFonts w:ascii="Arial" w:eastAsia="Calibri" w:hAnsi="Arial" w:cs="Arial"/>
          <w:b/>
          <w:sz w:val="24"/>
          <w:szCs w:val="24"/>
        </w:rPr>
        <w:t xml:space="preserve"> </w:t>
      </w:r>
      <w:proofErr w:type="spellStart"/>
      <w:r w:rsidRPr="006C6229">
        <w:rPr>
          <w:rFonts w:ascii="Arial" w:eastAsia="Calibri" w:hAnsi="Arial" w:cs="Arial"/>
          <w:b/>
          <w:sz w:val="24"/>
          <w:szCs w:val="24"/>
        </w:rPr>
        <w:t>of</w:t>
      </w:r>
      <w:proofErr w:type="spellEnd"/>
      <w:r w:rsidRPr="006C6229">
        <w:rPr>
          <w:rFonts w:ascii="Arial" w:eastAsia="Calibri" w:hAnsi="Arial" w:cs="Arial"/>
          <w:b/>
          <w:sz w:val="24"/>
          <w:szCs w:val="24"/>
        </w:rPr>
        <w:t xml:space="preserve"> </w:t>
      </w:r>
      <w:proofErr w:type="spellStart"/>
      <w:r w:rsidRPr="006C6229">
        <w:rPr>
          <w:rFonts w:ascii="Arial" w:eastAsia="Calibri" w:hAnsi="Arial" w:cs="Arial"/>
          <w:b/>
          <w:sz w:val="24"/>
          <w:szCs w:val="24"/>
        </w:rPr>
        <w:t>dabigatranb</w:t>
      </w:r>
      <w:proofErr w:type="spellEnd"/>
      <w:r w:rsidRPr="006C6229">
        <w:rPr>
          <w:rFonts w:ascii="Arial" w:eastAsia="Calibri" w:hAnsi="Arial" w:cs="Arial"/>
          <w:b/>
          <w:sz w:val="24"/>
          <w:szCs w:val="24"/>
        </w:rPr>
        <w:t xml:space="preserve">, </w:t>
      </w:r>
      <w:proofErr w:type="spellStart"/>
      <w:r w:rsidRPr="006C6229">
        <w:rPr>
          <w:rFonts w:ascii="Arial" w:eastAsia="Calibri" w:hAnsi="Arial" w:cs="Arial"/>
          <w:b/>
          <w:sz w:val="24"/>
          <w:szCs w:val="24"/>
        </w:rPr>
        <w:t>rivaroxaban</w:t>
      </w:r>
      <w:proofErr w:type="spellEnd"/>
      <w:r w:rsidRPr="006C6229">
        <w:rPr>
          <w:rFonts w:ascii="Arial" w:eastAsia="Calibri" w:hAnsi="Arial" w:cs="Arial"/>
          <w:b/>
          <w:sz w:val="24"/>
          <w:szCs w:val="24"/>
        </w:rPr>
        <w:t xml:space="preserve">, </w:t>
      </w:r>
      <w:proofErr w:type="spellStart"/>
      <w:r w:rsidRPr="006C6229">
        <w:rPr>
          <w:rFonts w:ascii="Arial" w:eastAsia="Calibri" w:hAnsi="Arial" w:cs="Arial"/>
          <w:b/>
          <w:sz w:val="24"/>
          <w:szCs w:val="24"/>
        </w:rPr>
        <w:t>and</w:t>
      </w:r>
      <w:proofErr w:type="spellEnd"/>
      <w:r w:rsidRPr="006C6229">
        <w:rPr>
          <w:rFonts w:ascii="Arial" w:eastAsia="Calibri" w:hAnsi="Arial" w:cs="Arial"/>
          <w:b/>
          <w:sz w:val="24"/>
          <w:szCs w:val="24"/>
        </w:rPr>
        <w:t xml:space="preserve"> </w:t>
      </w:r>
      <w:proofErr w:type="spellStart"/>
      <w:r w:rsidRPr="006C6229">
        <w:rPr>
          <w:rFonts w:ascii="Arial" w:eastAsia="Calibri" w:hAnsi="Arial" w:cs="Arial"/>
          <w:b/>
          <w:sz w:val="24"/>
          <w:szCs w:val="24"/>
        </w:rPr>
        <w:t>apixaban</w:t>
      </w:r>
      <w:proofErr w:type="spellEnd"/>
      <w:r w:rsidRPr="006C6229">
        <w:rPr>
          <w:rFonts w:ascii="Arial" w:eastAsia="Calibri" w:hAnsi="Arial" w:cs="Arial"/>
          <w:b/>
          <w:sz w:val="24"/>
          <w:szCs w:val="24"/>
        </w:rPr>
        <w:t xml:space="preserve"> </w:t>
      </w:r>
      <w:proofErr w:type="spellStart"/>
      <w:r w:rsidRPr="006C6229">
        <w:rPr>
          <w:rFonts w:ascii="Arial" w:eastAsia="Calibri" w:hAnsi="Arial" w:cs="Arial"/>
          <w:b/>
          <w:sz w:val="24"/>
          <w:szCs w:val="24"/>
        </w:rPr>
        <w:t>with</w:t>
      </w:r>
      <w:proofErr w:type="spellEnd"/>
      <w:r w:rsidRPr="006C6229">
        <w:rPr>
          <w:rFonts w:ascii="Arial" w:eastAsia="Calibri" w:hAnsi="Arial" w:cs="Arial"/>
          <w:b/>
          <w:sz w:val="24"/>
          <w:szCs w:val="24"/>
        </w:rPr>
        <w:t xml:space="preserve"> </w:t>
      </w:r>
      <w:proofErr w:type="spellStart"/>
      <w:r w:rsidRPr="006C6229">
        <w:rPr>
          <w:rFonts w:ascii="Arial" w:eastAsia="Calibri" w:hAnsi="Arial" w:cs="Arial"/>
          <w:b/>
          <w:sz w:val="24"/>
          <w:szCs w:val="24"/>
        </w:rPr>
        <w:t>the</w:t>
      </w:r>
      <w:proofErr w:type="spellEnd"/>
      <w:r w:rsidRPr="006C6229">
        <w:rPr>
          <w:rFonts w:ascii="Arial" w:eastAsia="Calibri" w:hAnsi="Arial" w:cs="Arial"/>
          <w:b/>
          <w:sz w:val="24"/>
          <w:szCs w:val="24"/>
        </w:rPr>
        <w:t xml:space="preserve"> </w:t>
      </w:r>
      <w:proofErr w:type="spellStart"/>
      <w:r w:rsidRPr="006C6229">
        <w:rPr>
          <w:rFonts w:ascii="Arial" w:eastAsia="Calibri" w:hAnsi="Arial" w:cs="Arial"/>
          <w:b/>
          <w:sz w:val="24"/>
          <w:szCs w:val="24"/>
        </w:rPr>
        <w:t>published</w:t>
      </w:r>
      <w:proofErr w:type="spellEnd"/>
      <w:r w:rsidRPr="006C6229">
        <w:rPr>
          <w:rFonts w:ascii="Arial" w:eastAsia="Calibri" w:hAnsi="Arial" w:cs="Arial"/>
          <w:b/>
          <w:sz w:val="24"/>
          <w:szCs w:val="24"/>
        </w:rPr>
        <w:t xml:space="preserve"> </w:t>
      </w:r>
      <w:proofErr w:type="spellStart"/>
      <w:r w:rsidRPr="006C6229">
        <w:rPr>
          <w:rFonts w:ascii="Arial" w:eastAsia="Calibri" w:hAnsi="Arial" w:cs="Arial"/>
          <w:b/>
          <w:sz w:val="24"/>
          <w:szCs w:val="24"/>
        </w:rPr>
        <w:t>expected</w:t>
      </w:r>
      <w:proofErr w:type="spellEnd"/>
      <w:r w:rsidRPr="006C6229">
        <w:rPr>
          <w:rFonts w:ascii="Arial" w:eastAsia="Calibri" w:hAnsi="Arial" w:cs="Arial"/>
          <w:b/>
          <w:sz w:val="24"/>
          <w:szCs w:val="24"/>
        </w:rPr>
        <w:t xml:space="preserve"> </w:t>
      </w:r>
      <w:proofErr w:type="spellStart"/>
      <w:r w:rsidRPr="006C6229">
        <w:rPr>
          <w:rFonts w:ascii="Arial" w:eastAsia="Calibri" w:hAnsi="Arial" w:cs="Arial"/>
          <w:b/>
          <w:sz w:val="24"/>
          <w:szCs w:val="24"/>
        </w:rPr>
        <w:t>values</w:t>
      </w:r>
      <w:proofErr w:type="spellEnd"/>
      <w:r w:rsidRPr="006C6229">
        <w:rPr>
          <w:rFonts w:ascii="Arial" w:eastAsia="Calibri" w:hAnsi="Arial" w:cs="Arial"/>
          <w:b/>
          <w:sz w:val="24"/>
          <w:szCs w:val="24"/>
        </w:rPr>
        <w:t xml:space="preserve"> </w:t>
      </w:r>
      <w:proofErr w:type="spellStart"/>
      <w:r w:rsidRPr="006C6229">
        <w:rPr>
          <w:rFonts w:ascii="Arial" w:eastAsia="Calibri" w:hAnsi="Arial" w:cs="Arial"/>
          <w:b/>
          <w:sz w:val="24"/>
          <w:szCs w:val="24"/>
        </w:rPr>
        <w:t>in</w:t>
      </w:r>
      <w:proofErr w:type="spellEnd"/>
      <w:r w:rsidRPr="006C6229">
        <w:rPr>
          <w:rFonts w:ascii="Arial" w:eastAsia="Calibri" w:hAnsi="Arial" w:cs="Arial"/>
          <w:b/>
          <w:sz w:val="24"/>
          <w:szCs w:val="24"/>
        </w:rPr>
        <w:t xml:space="preserve"> </w:t>
      </w:r>
      <w:proofErr w:type="spellStart"/>
      <w:r w:rsidRPr="006C6229">
        <w:rPr>
          <w:rFonts w:ascii="Arial" w:eastAsia="Calibri" w:hAnsi="Arial" w:cs="Arial"/>
          <w:b/>
          <w:sz w:val="24"/>
          <w:szCs w:val="24"/>
        </w:rPr>
        <w:t>patients</w:t>
      </w:r>
      <w:proofErr w:type="spellEnd"/>
      <w:r w:rsidRPr="006C6229">
        <w:rPr>
          <w:rFonts w:ascii="Arial" w:eastAsia="Calibri" w:hAnsi="Arial" w:cs="Arial"/>
          <w:b/>
          <w:sz w:val="24"/>
          <w:szCs w:val="24"/>
        </w:rPr>
        <w:t xml:space="preserve"> </w:t>
      </w:r>
      <w:proofErr w:type="spellStart"/>
      <w:r w:rsidRPr="006C6229">
        <w:rPr>
          <w:rFonts w:ascii="Arial" w:eastAsia="Calibri" w:hAnsi="Arial" w:cs="Arial"/>
          <w:b/>
          <w:sz w:val="24"/>
          <w:szCs w:val="24"/>
        </w:rPr>
        <w:t>with</w:t>
      </w:r>
      <w:proofErr w:type="spellEnd"/>
      <w:r w:rsidRPr="006C6229">
        <w:rPr>
          <w:rFonts w:ascii="Arial" w:eastAsia="Calibri" w:hAnsi="Arial" w:cs="Arial"/>
          <w:b/>
          <w:sz w:val="24"/>
          <w:szCs w:val="24"/>
        </w:rPr>
        <w:t xml:space="preserve"> </w:t>
      </w:r>
      <w:proofErr w:type="spellStart"/>
      <w:r w:rsidRPr="006C6229">
        <w:rPr>
          <w:rFonts w:ascii="Arial" w:eastAsia="Calibri" w:hAnsi="Arial" w:cs="Arial"/>
          <w:b/>
          <w:sz w:val="24"/>
          <w:szCs w:val="24"/>
        </w:rPr>
        <w:t>non</w:t>
      </w:r>
      <w:proofErr w:type="spellEnd"/>
      <w:r w:rsidRPr="006C6229">
        <w:rPr>
          <w:rFonts w:ascii="Arial" w:eastAsia="Calibri" w:hAnsi="Arial" w:cs="Arial"/>
          <w:b/>
          <w:sz w:val="24"/>
          <w:szCs w:val="24"/>
        </w:rPr>
        <w:t xml:space="preserve"> </w:t>
      </w:r>
      <w:proofErr w:type="spellStart"/>
      <w:r w:rsidRPr="006C6229">
        <w:rPr>
          <w:rFonts w:ascii="Arial" w:eastAsia="Calibri" w:hAnsi="Arial" w:cs="Arial"/>
          <w:b/>
          <w:sz w:val="24"/>
          <w:szCs w:val="24"/>
        </w:rPr>
        <w:t>valvular</w:t>
      </w:r>
      <w:proofErr w:type="spellEnd"/>
      <w:r w:rsidRPr="006C6229">
        <w:rPr>
          <w:rFonts w:ascii="Arial" w:eastAsia="Calibri" w:hAnsi="Arial" w:cs="Arial"/>
          <w:b/>
          <w:sz w:val="24"/>
          <w:szCs w:val="24"/>
        </w:rPr>
        <w:t xml:space="preserve"> </w:t>
      </w:r>
      <w:proofErr w:type="spellStart"/>
      <w:r w:rsidRPr="006C6229">
        <w:rPr>
          <w:rFonts w:ascii="Arial" w:eastAsia="Calibri" w:hAnsi="Arial" w:cs="Arial"/>
          <w:b/>
          <w:sz w:val="24"/>
          <w:szCs w:val="24"/>
        </w:rPr>
        <w:t>atrial</w:t>
      </w:r>
      <w:proofErr w:type="spellEnd"/>
      <w:r w:rsidRPr="006C6229">
        <w:rPr>
          <w:rFonts w:ascii="Arial" w:eastAsia="Calibri" w:hAnsi="Arial" w:cs="Arial"/>
          <w:b/>
          <w:sz w:val="24"/>
          <w:szCs w:val="24"/>
        </w:rPr>
        <w:t xml:space="preserve"> </w:t>
      </w:r>
      <w:proofErr w:type="spellStart"/>
      <w:r w:rsidRPr="006C6229">
        <w:rPr>
          <w:rFonts w:ascii="Arial" w:eastAsia="Calibri" w:hAnsi="Arial" w:cs="Arial"/>
          <w:b/>
          <w:sz w:val="24"/>
          <w:szCs w:val="24"/>
        </w:rPr>
        <w:t>fibrillation</w:t>
      </w:r>
      <w:proofErr w:type="spellEnd"/>
      <w:r w:rsidRPr="006C6229">
        <w:rPr>
          <w:rFonts w:ascii="Arial" w:eastAsia="Calibri" w:hAnsi="Arial" w:cs="Arial"/>
          <w:b/>
          <w:sz w:val="24"/>
          <w:szCs w:val="24"/>
        </w:rPr>
        <w:t xml:space="preserve">. </w:t>
      </w:r>
      <w:proofErr w:type="spellStart"/>
      <w:r w:rsidRPr="006C6229">
        <w:rPr>
          <w:rFonts w:ascii="Arial" w:eastAsia="Calibri" w:hAnsi="Arial" w:cs="Arial"/>
          <w:b/>
          <w:sz w:val="24"/>
          <w:szCs w:val="24"/>
        </w:rPr>
        <w:t>Res</w:t>
      </w:r>
      <w:proofErr w:type="spellEnd"/>
      <w:r w:rsidRPr="006C6229">
        <w:rPr>
          <w:rFonts w:ascii="Arial" w:eastAsia="Calibri" w:hAnsi="Arial" w:cs="Arial"/>
          <w:b/>
          <w:sz w:val="24"/>
          <w:szCs w:val="24"/>
        </w:rPr>
        <w:t xml:space="preserve"> </w:t>
      </w:r>
      <w:proofErr w:type="spellStart"/>
      <w:r w:rsidRPr="006C6229">
        <w:rPr>
          <w:rFonts w:ascii="Arial" w:eastAsia="Calibri" w:hAnsi="Arial" w:cs="Arial"/>
          <w:b/>
          <w:sz w:val="24"/>
          <w:szCs w:val="24"/>
        </w:rPr>
        <w:t>Pract</w:t>
      </w:r>
      <w:proofErr w:type="spellEnd"/>
      <w:r w:rsidRPr="006C6229">
        <w:rPr>
          <w:rFonts w:ascii="Arial" w:eastAsia="Calibri" w:hAnsi="Arial" w:cs="Arial"/>
          <w:b/>
          <w:sz w:val="24"/>
          <w:szCs w:val="24"/>
        </w:rPr>
        <w:t xml:space="preserve"> </w:t>
      </w:r>
      <w:proofErr w:type="spellStart"/>
      <w:r w:rsidRPr="006C6229">
        <w:rPr>
          <w:rFonts w:ascii="Arial" w:eastAsia="Calibri" w:hAnsi="Arial" w:cs="Arial"/>
          <w:b/>
          <w:sz w:val="24"/>
          <w:szCs w:val="24"/>
        </w:rPr>
        <w:t>Thromb</w:t>
      </w:r>
      <w:proofErr w:type="spellEnd"/>
      <w:r w:rsidRPr="006C6229">
        <w:rPr>
          <w:rFonts w:ascii="Arial" w:eastAsia="Calibri" w:hAnsi="Arial" w:cs="Arial"/>
          <w:b/>
          <w:sz w:val="24"/>
          <w:szCs w:val="24"/>
        </w:rPr>
        <w:t xml:space="preserve"> </w:t>
      </w:r>
      <w:proofErr w:type="spellStart"/>
      <w:r w:rsidRPr="006C6229">
        <w:rPr>
          <w:rFonts w:ascii="Arial" w:eastAsia="Calibri" w:hAnsi="Arial" w:cs="Arial"/>
          <w:b/>
          <w:sz w:val="24"/>
          <w:szCs w:val="24"/>
        </w:rPr>
        <w:t>Haemost</w:t>
      </w:r>
      <w:proofErr w:type="spellEnd"/>
      <w:r w:rsidRPr="006C6229">
        <w:rPr>
          <w:rFonts w:ascii="Arial" w:eastAsia="Calibri" w:hAnsi="Arial" w:cs="Arial"/>
          <w:b/>
          <w:sz w:val="24"/>
          <w:szCs w:val="24"/>
        </w:rPr>
        <w:t xml:space="preserve"> 2019;3(</w:t>
      </w:r>
      <w:proofErr w:type="spellStart"/>
      <w:r w:rsidRPr="006C6229">
        <w:rPr>
          <w:rFonts w:ascii="Arial" w:eastAsia="Calibri" w:hAnsi="Arial" w:cs="Arial"/>
          <w:b/>
          <w:sz w:val="24"/>
          <w:szCs w:val="24"/>
        </w:rPr>
        <w:t>Suppl</w:t>
      </w:r>
      <w:proofErr w:type="spellEnd"/>
      <w:r w:rsidRPr="006C6229">
        <w:rPr>
          <w:rFonts w:ascii="Arial" w:eastAsia="Calibri" w:hAnsi="Arial" w:cs="Arial"/>
          <w:b/>
          <w:sz w:val="24"/>
          <w:szCs w:val="24"/>
        </w:rPr>
        <w:t xml:space="preserve">. 1):3-4. </w:t>
      </w:r>
    </w:p>
    <w:p w:rsidR="006C6229" w:rsidRPr="000F6520" w:rsidRDefault="00076104" w:rsidP="006C6229">
      <w:pPr>
        <w:spacing w:after="0" w:line="360" w:lineRule="auto"/>
        <w:jc w:val="both"/>
        <w:rPr>
          <w:rFonts w:ascii="Arial" w:eastAsia="Calibri" w:hAnsi="Arial" w:cs="Arial"/>
          <w:b/>
          <w:sz w:val="24"/>
          <w:szCs w:val="24"/>
        </w:rPr>
      </w:pPr>
      <w:r w:rsidRPr="006C6229">
        <w:rPr>
          <w:rFonts w:ascii="Arial" w:eastAsia="Calibri" w:hAnsi="Arial" w:cs="Arial"/>
          <w:b/>
          <w:sz w:val="24"/>
          <w:szCs w:val="24"/>
        </w:rPr>
        <w:t xml:space="preserve">Ćelap I, Margetić S, Šupraha Goreta S, </w:t>
      </w:r>
      <w:proofErr w:type="spellStart"/>
      <w:r w:rsidRPr="006C6229">
        <w:rPr>
          <w:rFonts w:ascii="Arial" w:eastAsia="Calibri" w:hAnsi="Arial" w:cs="Arial"/>
          <w:b/>
          <w:sz w:val="24"/>
          <w:szCs w:val="24"/>
        </w:rPr>
        <w:t>Buben</w:t>
      </w:r>
      <w:proofErr w:type="spellEnd"/>
      <w:r w:rsidRPr="006C6229">
        <w:rPr>
          <w:rFonts w:ascii="Arial" w:eastAsia="Calibri" w:hAnsi="Arial" w:cs="Arial"/>
          <w:b/>
          <w:sz w:val="24"/>
          <w:szCs w:val="24"/>
        </w:rPr>
        <w:t xml:space="preserve"> J. </w:t>
      </w:r>
      <w:proofErr w:type="spellStart"/>
      <w:r w:rsidRPr="006C6229">
        <w:rPr>
          <w:rFonts w:ascii="Arial" w:eastAsia="Calibri" w:hAnsi="Arial" w:cs="Arial"/>
          <w:b/>
          <w:sz w:val="24"/>
          <w:szCs w:val="24"/>
        </w:rPr>
        <w:t>Activated</w:t>
      </w:r>
      <w:proofErr w:type="spellEnd"/>
      <w:r w:rsidRPr="006C6229">
        <w:rPr>
          <w:rFonts w:ascii="Arial" w:eastAsia="Calibri" w:hAnsi="Arial" w:cs="Arial"/>
          <w:b/>
          <w:sz w:val="24"/>
          <w:szCs w:val="24"/>
        </w:rPr>
        <w:t xml:space="preserve"> </w:t>
      </w:r>
      <w:proofErr w:type="spellStart"/>
      <w:r w:rsidRPr="006C6229">
        <w:rPr>
          <w:rFonts w:ascii="Arial" w:eastAsia="Calibri" w:hAnsi="Arial" w:cs="Arial"/>
          <w:b/>
          <w:sz w:val="24"/>
          <w:szCs w:val="24"/>
        </w:rPr>
        <w:t>charcoal</w:t>
      </w:r>
      <w:proofErr w:type="spellEnd"/>
      <w:r w:rsidRPr="006C6229">
        <w:rPr>
          <w:rFonts w:ascii="Arial" w:eastAsia="Calibri" w:hAnsi="Arial" w:cs="Arial"/>
          <w:b/>
          <w:sz w:val="24"/>
          <w:szCs w:val="24"/>
        </w:rPr>
        <w:t xml:space="preserve"> is </w:t>
      </w:r>
      <w:proofErr w:type="spellStart"/>
      <w:r w:rsidRPr="006C6229">
        <w:rPr>
          <w:rFonts w:ascii="Arial" w:eastAsia="Calibri" w:hAnsi="Arial" w:cs="Arial"/>
          <w:b/>
          <w:sz w:val="24"/>
          <w:szCs w:val="24"/>
        </w:rPr>
        <w:t>an</w:t>
      </w:r>
      <w:proofErr w:type="spellEnd"/>
      <w:r w:rsidRPr="006C6229">
        <w:rPr>
          <w:rFonts w:ascii="Arial" w:eastAsia="Calibri" w:hAnsi="Arial" w:cs="Arial"/>
          <w:b/>
          <w:sz w:val="24"/>
          <w:szCs w:val="24"/>
        </w:rPr>
        <w:t xml:space="preserve"> </w:t>
      </w:r>
      <w:proofErr w:type="spellStart"/>
      <w:r w:rsidRPr="006C6229">
        <w:rPr>
          <w:rFonts w:ascii="Arial" w:eastAsia="Calibri" w:hAnsi="Arial" w:cs="Arial"/>
          <w:b/>
          <w:sz w:val="24"/>
          <w:szCs w:val="24"/>
        </w:rPr>
        <w:t>effective</w:t>
      </w:r>
      <w:proofErr w:type="spellEnd"/>
      <w:r w:rsidRPr="006C6229">
        <w:rPr>
          <w:rFonts w:ascii="Arial" w:eastAsia="Calibri" w:hAnsi="Arial" w:cs="Arial"/>
          <w:b/>
          <w:sz w:val="24"/>
          <w:szCs w:val="24"/>
        </w:rPr>
        <w:t xml:space="preserve"> </w:t>
      </w:r>
      <w:proofErr w:type="spellStart"/>
      <w:r w:rsidRPr="006C6229">
        <w:rPr>
          <w:rFonts w:ascii="Arial" w:eastAsia="Calibri" w:hAnsi="Arial" w:cs="Arial"/>
          <w:b/>
          <w:sz w:val="24"/>
          <w:szCs w:val="24"/>
        </w:rPr>
        <w:t>in</w:t>
      </w:r>
      <w:proofErr w:type="spellEnd"/>
      <w:r w:rsidRPr="006C6229">
        <w:rPr>
          <w:rFonts w:ascii="Arial" w:eastAsia="Calibri" w:hAnsi="Arial" w:cs="Arial"/>
          <w:b/>
          <w:sz w:val="24"/>
          <w:szCs w:val="24"/>
        </w:rPr>
        <w:t xml:space="preserve"> </w:t>
      </w:r>
      <w:proofErr w:type="spellStart"/>
      <w:r w:rsidRPr="006C6229">
        <w:rPr>
          <w:rFonts w:ascii="Arial" w:eastAsia="Calibri" w:hAnsi="Arial" w:cs="Arial"/>
          <w:b/>
          <w:sz w:val="24"/>
          <w:szCs w:val="24"/>
        </w:rPr>
        <w:t>vitro</w:t>
      </w:r>
      <w:proofErr w:type="spellEnd"/>
      <w:r w:rsidRPr="006C6229">
        <w:rPr>
          <w:rFonts w:ascii="Arial" w:eastAsia="Calibri" w:hAnsi="Arial" w:cs="Arial"/>
          <w:b/>
          <w:sz w:val="24"/>
          <w:szCs w:val="24"/>
        </w:rPr>
        <w:t xml:space="preserve"> </w:t>
      </w:r>
      <w:proofErr w:type="spellStart"/>
      <w:r w:rsidRPr="006C6229">
        <w:rPr>
          <w:rFonts w:ascii="Arial" w:eastAsia="Calibri" w:hAnsi="Arial" w:cs="Arial"/>
          <w:b/>
          <w:sz w:val="24"/>
          <w:szCs w:val="24"/>
        </w:rPr>
        <w:t>removal</w:t>
      </w:r>
      <w:proofErr w:type="spellEnd"/>
      <w:r w:rsidRPr="006C6229">
        <w:rPr>
          <w:rFonts w:ascii="Arial" w:eastAsia="Calibri" w:hAnsi="Arial" w:cs="Arial"/>
          <w:b/>
          <w:sz w:val="24"/>
          <w:szCs w:val="24"/>
        </w:rPr>
        <w:t xml:space="preserve"> agent </w:t>
      </w:r>
      <w:proofErr w:type="spellStart"/>
      <w:r w:rsidRPr="006C6229">
        <w:rPr>
          <w:rFonts w:ascii="Arial" w:eastAsia="Calibri" w:hAnsi="Arial" w:cs="Arial"/>
          <w:b/>
          <w:sz w:val="24"/>
          <w:szCs w:val="24"/>
        </w:rPr>
        <w:t>of</w:t>
      </w:r>
      <w:proofErr w:type="spellEnd"/>
      <w:r w:rsidRPr="006C6229">
        <w:rPr>
          <w:rFonts w:ascii="Arial" w:eastAsia="Calibri" w:hAnsi="Arial" w:cs="Arial"/>
          <w:b/>
          <w:sz w:val="24"/>
          <w:szCs w:val="24"/>
        </w:rPr>
        <w:t xml:space="preserve"> </w:t>
      </w:r>
      <w:proofErr w:type="spellStart"/>
      <w:r w:rsidRPr="006C6229">
        <w:rPr>
          <w:rFonts w:ascii="Arial" w:eastAsia="Calibri" w:hAnsi="Arial" w:cs="Arial"/>
          <w:b/>
          <w:sz w:val="24"/>
          <w:szCs w:val="24"/>
        </w:rPr>
        <w:t>dabigatran</w:t>
      </w:r>
      <w:proofErr w:type="spellEnd"/>
      <w:r w:rsidRPr="006C6229">
        <w:rPr>
          <w:rFonts w:ascii="Arial" w:eastAsia="Calibri" w:hAnsi="Arial" w:cs="Arial"/>
          <w:b/>
          <w:sz w:val="24"/>
          <w:szCs w:val="24"/>
        </w:rPr>
        <w:t xml:space="preserve"> </w:t>
      </w:r>
      <w:proofErr w:type="spellStart"/>
      <w:r w:rsidRPr="006C6229">
        <w:rPr>
          <w:rFonts w:ascii="Arial" w:eastAsia="Calibri" w:hAnsi="Arial" w:cs="Arial"/>
          <w:b/>
          <w:sz w:val="24"/>
          <w:szCs w:val="24"/>
        </w:rPr>
        <w:t>and</w:t>
      </w:r>
      <w:proofErr w:type="spellEnd"/>
      <w:r w:rsidRPr="006C6229">
        <w:rPr>
          <w:rFonts w:ascii="Arial" w:eastAsia="Calibri" w:hAnsi="Arial" w:cs="Arial"/>
          <w:b/>
          <w:sz w:val="24"/>
          <w:szCs w:val="24"/>
        </w:rPr>
        <w:t xml:space="preserve"> </w:t>
      </w:r>
      <w:proofErr w:type="spellStart"/>
      <w:r w:rsidRPr="006C6229">
        <w:rPr>
          <w:rFonts w:ascii="Arial" w:eastAsia="Calibri" w:hAnsi="Arial" w:cs="Arial"/>
          <w:b/>
          <w:sz w:val="24"/>
          <w:szCs w:val="24"/>
        </w:rPr>
        <w:t>rivaroxaban</w:t>
      </w:r>
      <w:proofErr w:type="spellEnd"/>
      <w:r w:rsidRPr="006C6229">
        <w:rPr>
          <w:rFonts w:ascii="Arial" w:eastAsia="Calibri" w:hAnsi="Arial" w:cs="Arial"/>
          <w:b/>
          <w:sz w:val="24"/>
          <w:szCs w:val="24"/>
        </w:rPr>
        <w:t xml:space="preserve"> </w:t>
      </w:r>
      <w:proofErr w:type="spellStart"/>
      <w:r w:rsidRPr="006C6229">
        <w:rPr>
          <w:rFonts w:ascii="Arial" w:eastAsia="Calibri" w:hAnsi="Arial" w:cs="Arial"/>
          <w:b/>
          <w:sz w:val="24"/>
          <w:szCs w:val="24"/>
        </w:rPr>
        <w:t>in</w:t>
      </w:r>
      <w:proofErr w:type="spellEnd"/>
      <w:r w:rsidRPr="006C6229">
        <w:rPr>
          <w:rFonts w:ascii="Arial" w:eastAsia="Calibri" w:hAnsi="Arial" w:cs="Arial"/>
          <w:b/>
          <w:sz w:val="24"/>
          <w:szCs w:val="24"/>
        </w:rPr>
        <w:t xml:space="preserve"> </w:t>
      </w:r>
      <w:proofErr w:type="spellStart"/>
      <w:r w:rsidRPr="006C6229">
        <w:rPr>
          <w:rFonts w:ascii="Arial" w:eastAsia="Calibri" w:hAnsi="Arial" w:cs="Arial"/>
          <w:b/>
          <w:sz w:val="24"/>
          <w:szCs w:val="24"/>
        </w:rPr>
        <w:t>plasma</w:t>
      </w:r>
      <w:proofErr w:type="spellEnd"/>
      <w:r w:rsidRPr="006C6229">
        <w:rPr>
          <w:rFonts w:ascii="Arial" w:eastAsia="Calibri" w:hAnsi="Arial" w:cs="Arial"/>
          <w:b/>
          <w:sz w:val="24"/>
          <w:szCs w:val="24"/>
        </w:rPr>
        <w:t xml:space="preserve"> </w:t>
      </w:r>
      <w:proofErr w:type="spellStart"/>
      <w:r w:rsidRPr="006C6229">
        <w:rPr>
          <w:rFonts w:ascii="Arial" w:eastAsia="Calibri" w:hAnsi="Arial" w:cs="Arial"/>
          <w:b/>
          <w:sz w:val="24"/>
          <w:szCs w:val="24"/>
        </w:rPr>
        <w:t>of</w:t>
      </w:r>
      <w:proofErr w:type="spellEnd"/>
      <w:r w:rsidRPr="006C6229">
        <w:rPr>
          <w:rFonts w:ascii="Arial" w:eastAsia="Calibri" w:hAnsi="Arial" w:cs="Arial"/>
          <w:b/>
          <w:sz w:val="24"/>
          <w:szCs w:val="24"/>
        </w:rPr>
        <w:t xml:space="preserve"> </w:t>
      </w:r>
      <w:proofErr w:type="spellStart"/>
      <w:r w:rsidRPr="006C6229">
        <w:rPr>
          <w:rFonts w:ascii="Arial" w:eastAsia="Calibri" w:hAnsi="Arial" w:cs="Arial"/>
          <w:b/>
          <w:sz w:val="24"/>
          <w:szCs w:val="24"/>
        </w:rPr>
        <w:t>patients</w:t>
      </w:r>
      <w:proofErr w:type="spellEnd"/>
      <w:r w:rsidRPr="006C6229">
        <w:rPr>
          <w:rFonts w:ascii="Arial" w:eastAsia="Calibri" w:hAnsi="Arial" w:cs="Arial"/>
          <w:b/>
          <w:sz w:val="24"/>
          <w:szCs w:val="24"/>
        </w:rPr>
        <w:t xml:space="preserve"> who </w:t>
      </w:r>
      <w:proofErr w:type="spellStart"/>
      <w:r w:rsidRPr="006C6229">
        <w:rPr>
          <w:rFonts w:ascii="Arial" w:eastAsia="Calibri" w:hAnsi="Arial" w:cs="Arial"/>
          <w:b/>
          <w:sz w:val="24"/>
          <w:szCs w:val="24"/>
        </w:rPr>
        <w:t>need</w:t>
      </w:r>
      <w:proofErr w:type="spellEnd"/>
      <w:r w:rsidRPr="006C6229">
        <w:rPr>
          <w:rFonts w:ascii="Arial" w:eastAsia="Calibri" w:hAnsi="Arial" w:cs="Arial"/>
          <w:b/>
          <w:sz w:val="24"/>
          <w:szCs w:val="24"/>
        </w:rPr>
        <w:t xml:space="preserve"> </w:t>
      </w:r>
      <w:proofErr w:type="spellStart"/>
      <w:r w:rsidRPr="006C6229">
        <w:rPr>
          <w:rFonts w:ascii="Arial" w:eastAsia="Calibri" w:hAnsi="Arial" w:cs="Arial"/>
          <w:b/>
          <w:sz w:val="24"/>
          <w:szCs w:val="24"/>
        </w:rPr>
        <w:t>lupus</w:t>
      </w:r>
      <w:proofErr w:type="spellEnd"/>
      <w:r w:rsidRPr="006C6229">
        <w:rPr>
          <w:rFonts w:ascii="Arial" w:eastAsia="Calibri" w:hAnsi="Arial" w:cs="Arial"/>
          <w:b/>
          <w:sz w:val="24"/>
          <w:szCs w:val="24"/>
        </w:rPr>
        <w:t xml:space="preserve"> </w:t>
      </w:r>
      <w:proofErr w:type="spellStart"/>
      <w:r w:rsidRPr="006C6229">
        <w:rPr>
          <w:rFonts w:ascii="Arial" w:eastAsia="Calibri" w:hAnsi="Arial" w:cs="Arial"/>
          <w:b/>
          <w:sz w:val="24"/>
          <w:szCs w:val="24"/>
        </w:rPr>
        <w:t>anticoagulant</w:t>
      </w:r>
      <w:proofErr w:type="spellEnd"/>
      <w:r w:rsidRPr="006C6229">
        <w:rPr>
          <w:rFonts w:ascii="Arial" w:eastAsia="Calibri" w:hAnsi="Arial" w:cs="Arial"/>
          <w:b/>
          <w:sz w:val="24"/>
          <w:szCs w:val="24"/>
        </w:rPr>
        <w:t xml:space="preserve"> </w:t>
      </w:r>
      <w:proofErr w:type="spellStart"/>
      <w:r w:rsidRPr="006C6229">
        <w:rPr>
          <w:rFonts w:ascii="Arial" w:eastAsia="Calibri" w:hAnsi="Arial" w:cs="Arial"/>
          <w:b/>
          <w:sz w:val="24"/>
          <w:szCs w:val="24"/>
        </w:rPr>
        <w:t>testing</w:t>
      </w:r>
      <w:proofErr w:type="spellEnd"/>
      <w:r w:rsidRPr="006C6229">
        <w:rPr>
          <w:rFonts w:ascii="Arial" w:eastAsia="Calibri" w:hAnsi="Arial" w:cs="Arial"/>
          <w:b/>
          <w:sz w:val="24"/>
          <w:szCs w:val="24"/>
        </w:rPr>
        <w:t xml:space="preserve">. </w:t>
      </w:r>
      <w:proofErr w:type="spellStart"/>
      <w:r w:rsidRPr="006C6229">
        <w:rPr>
          <w:rFonts w:ascii="Arial" w:eastAsia="Calibri" w:hAnsi="Arial" w:cs="Arial"/>
          <w:b/>
          <w:sz w:val="24"/>
          <w:szCs w:val="24"/>
        </w:rPr>
        <w:t>Res</w:t>
      </w:r>
      <w:proofErr w:type="spellEnd"/>
      <w:r w:rsidRPr="006C6229">
        <w:rPr>
          <w:rFonts w:ascii="Arial" w:eastAsia="Calibri" w:hAnsi="Arial" w:cs="Arial"/>
          <w:b/>
          <w:sz w:val="24"/>
          <w:szCs w:val="24"/>
        </w:rPr>
        <w:t xml:space="preserve"> </w:t>
      </w:r>
      <w:proofErr w:type="spellStart"/>
      <w:r w:rsidRPr="006C6229">
        <w:rPr>
          <w:rFonts w:ascii="Arial" w:eastAsia="Calibri" w:hAnsi="Arial" w:cs="Arial"/>
          <w:b/>
          <w:sz w:val="24"/>
          <w:szCs w:val="24"/>
        </w:rPr>
        <w:t>Pract</w:t>
      </w:r>
      <w:proofErr w:type="spellEnd"/>
      <w:r w:rsidRPr="006C6229">
        <w:rPr>
          <w:rFonts w:ascii="Arial" w:eastAsia="Calibri" w:hAnsi="Arial" w:cs="Arial"/>
          <w:b/>
          <w:sz w:val="24"/>
          <w:szCs w:val="24"/>
        </w:rPr>
        <w:t xml:space="preserve"> </w:t>
      </w:r>
      <w:proofErr w:type="spellStart"/>
      <w:r w:rsidRPr="006C6229">
        <w:rPr>
          <w:rFonts w:ascii="Arial" w:eastAsia="Calibri" w:hAnsi="Arial" w:cs="Arial"/>
          <w:b/>
          <w:sz w:val="24"/>
          <w:szCs w:val="24"/>
        </w:rPr>
        <w:t>Thromb</w:t>
      </w:r>
      <w:proofErr w:type="spellEnd"/>
      <w:r w:rsidRPr="006C6229">
        <w:rPr>
          <w:rFonts w:ascii="Arial" w:eastAsia="Calibri" w:hAnsi="Arial" w:cs="Arial"/>
          <w:b/>
          <w:sz w:val="24"/>
          <w:szCs w:val="24"/>
        </w:rPr>
        <w:t xml:space="preserve"> </w:t>
      </w:r>
      <w:proofErr w:type="spellStart"/>
      <w:r w:rsidRPr="006C6229">
        <w:rPr>
          <w:rFonts w:ascii="Arial" w:eastAsia="Calibri" w:hAnsi="Arial" w:cs="Arial"/>
          <w:b/>
          <w:sz w:val="24"/>
          <w:szCs w:val="24"/>
        </w:rPr>
        <w:t>Haemost</w:t>
      </w:r>
      <w:proofErr w:type="spellEnd"/>
      <w:r w:rsidRPr="006C6229">
        <w:rPr>
          <w:rFonts w:ascii="Arial" w:eastAsia="Calibri" w:hAnsi="Arial" w:cs="Arial"/>
          <w:b/>
          <w:sz w:val="24"/>
          <w:szCs w:val="24"/>
        </w:rPr>
        <w:t xml:space="preserve"> 2019;3(</w:t>
      </w:r>
      <w:proofErr w:type="spellStart"/>
      <w:r w:rsidRPr="006C6229">
        <w:rPr>
          <w:rFonts w:ascii="Arial" w:eastAsia="Calibri" w:hAnsi="Arial" w:cs="Arial"/>
          <w:b/>
          <w:sz w:val="24"/>
          <w:szCs w:val="24"/>
        </w:rPr>
        <w:t>Suppl</w:t>
      </w:r>
      <w:proofErr w:type="spellEnd"/>
      <w:r w:rsidRPr="006C6229">
        <w:rPr>
          <w:rFonts w:ascii="Arial" w:eastAsia="Calibri" w:hAnsi="Arial" w:cs="Arial"/>
          <w:b/>
          <w:sz w:val="24"/>
          <w:szCs w:val="24"/>
        </w:rPr>
        <w:t xml:space="preserve">. 1):3161. </w:t>
      </w:r>
    </w:p>
    <w:p w:rsidR="000F6520" w:rsidRDefault="000F6520" w:rsidP="006C6229">
      <w:pPr>
        <w:spacing w:after="0" w:line="360" w:lineRule="auto"/>
        <w:jc w:val="both"/>
        <w:rPr>
          <w:rFonts w:ascii="Arial" w:hAnsi="Arial" w:cs="Arial"/>
          <w:b/>
          <w:sz w:val="24"/>
          <w:szCs w:val="24"/>
        </w:rPr>
      </w:pPr>
    </w:p>
    <w:p w:rsidR="006C6229" w:rsidRDefault="006C6229" w:rsidP="006C6229">
      <w:pPr>
        <w:spacing w:after="0" w:line="360" w:lineRule="auto"/>
        <w:jc w:val="both"/>
        <w:rPr>
          <w:rFonts w:ascii="Arial" w:hAnsi="Arial" w:cs="Arial"/>
          <w:b/>
          <w:sz w:val="24"/>
          <w:szCs w:val="24"/>
        </w:rPr>
      </w:pPr>
      <w:r>
        <w:rPr>
          <w:rFonts w:ascii="Arial" w:hAnsi="Arial" w:cs="Arial"/>
          <w:b/>
          <w:sz w:val="24"/>
          <w:szCs w:val="24"/>
        </w:rPr>
        <w:t xml:space="preserve">Studeni 2019: </w:t>
      </w:r>
    </w:p>
    <w:p w:rsidR="006C6229" w:rsidRDefault="006C6229" w:rsidP="006C6229">
      <w:pPr>
        <w:spacing w:after="0" w:line="360" w:lineRule="auto"/>
        <w:jc w:val="both"/>
        <w:rPr>
          <w:rFonts w:ascii="Arial" w:hAnsi="Arial" w:cs="Arial"/>
          <w:b/>
          <w:sz w:val="24"/>
          <w:szCs w:val="24"/>
        </w:rPr>
      </w:pPr>
      <w:r>
        <w:rPr>
          <w:rFonts w:ascii="Arial" w:hAnsi="Arial" w:cs="Arial"/>
          <w:b/>
          <w:sz w:val="24"/>
          <w:szCs w:val="24"/>
        </w:rPr>
        <w:t>Pozvano predavanje</w:t>
      </w:r>
      <w:r w:rsidR="000F6520">
        <w:rPr>
          <w:rFonts w:ascii="Arial" w:hAnsi="Arial" w:cs="Arial"/>
          <w:b/>
          <w:sz w:val="24"/>
          <w:szCs w:val="24"/>
        </w:rPr>
        <w:t xml:space="preserve">: </w:t>
      </w:r>
      <w:r w:rsidRPr="006C6229">
        <w:rPr>
          <w:rFonts w:ascii="Arial" w:hAnsi="Arial" w:cs="Arial"/>
          <w:sz w:val="24"/>
          <w:szCs w:val="24"/>
        </w:rPr>
        <w:t>k</w:t>
      </w:r>
      <w:r w:rsidR="000F6520">
        <w:rPr>
          <w:rFonts w:ascii="Arial" w:hAnsi="Arial" w:cs="Arial"/>
          <w:sz w:val="24"/>
          <w:szCs w:val="24"/>
        </w:rPr>
        <w:t>olegij</w:t>
      </w:r>
      <w:r w:rsidRPr="006C6229">
        <w:rPr>
          <w:rFonts w:ascii="Arial" w:hAnsi="Arial" w:cs="Arial"/>
          <w:sz w:val="24"/>
          <w:szCs w:val="24"/>
        </w:rPr>
        <w:t xml:space="preserve"> </w:t>
      </w:r>
      <w:r>
        <w:rPr>
          <w:rFonts w:ascii="Arial" w:hAnsi="Arial" w:cs="Arial"/>
          <w:sz w:val="24"/>
          <w:szCs w:val="24"/>
        </w:rPr>
        <w:t>(</w:t>
      </w:r>
      <w:r w:rsidRPr="006C6229">
        <w:rPr>
          <w:rFonts w:ascii="Arial" w:eastAsia="Calibri" w:hAnsi="Arial" w:cs="Arial"/>
          <w:sz w:val="24"/>
          <w:szCs w:val="24"/>
        </w:rPr>
        <w:t xml:space="preserve">voditelj </w:t>
      </w:r>
      <w:proofErr w:type="spellStart"/>
      <w:r w:rsidRPr="006C6229">
        <w:rPr>
          <w:rFonts w:ascii="Arial" w:eastAsia="Calibri" w:hAnsi="Arial" w:cs="Arial"/>
          <w:sz w:val="24"/>
          <w:szCs w:val="24"/>
        </w:rPr>
        <w:t>doc</w:t>
      </w:r>
      <w:proofErr w:type="spellEnd"/>
      <w:r>
        <w:rPr>
          <w:rFonts w:ascii="Arial" w:hAnsi="Arial" w:cs="Arial"/>
          <w:sz w:val="24"/>
          <w:szCs w:val="24"/>
        </w:rPr>
        <w:t>.</w:t>
      </w:r>
      <w:r w:rsidR="000F6520">
        <w:rPr>
          <w:rFonts w:ascii="Arial" w:hAnsi="Arial" w:cs="Arial"/>
          <w:sz w:val="24"/>
          <w:szCs w:val="24"/>
        </w:rPr>
        <w:t xml:space="preserve"> </w:t>
      </w:r>
      <w:proofErr w:type="spellStart"/>
      <w:r w:rsidR="000F6520">
        <w:rPr>
          <w:rFonts w:ascii="Arial" w:hAnsi="Arial" w:cs="Arial"/>
          <w:sz w:val="24"/>
          <w:szCs w:val="24"/>
        </w:rPr>
        <w:t>dr</w:t>
      </w:r>
      <w:proofErr w:type="spellEnd"/>
      <w:r w:rsidR="000F6520">
        <w:rPr>
          <w:rFonts w:ascii="Arial" w:hAnsi="Arial" w:cs="Arial"/>
          <w:sz w:val="24"/>
          <w:szCs w:val="24"/>
        </w:rPr>
        <w:t xml:space="preserve">. </w:t>
      </w:r>
      <w:proofErr w:type="spellStart"/>
      <w:r w:rsidR="000F6520">
        <w:rPr>
          <w:rFonts w:ascii="Arial" w:hAnsi="Arial" w:cs="Arial"/>
          <w:sz w:val="24"/>
          <w:szCs w:val="24"/>
        </w:rPr>
        <w:t>sc</w:t>
      </w:r>
      <w:proofErr w:type="spellEnd"/>
      <w:r w:rsidR="000F6520">
        <w:rPr>
          <w:rFonts w:ascii="Arial" w:hAnsi="Arial" w:cs="Arial"/>
          <w:sz w:val="24"/>
          <w:szCs w:val="24"/>
        </w:rPr>
        <w:t>. Sandra Šupraha Goreta)</w:t>
      </w:r>
      <w:r>
        <w:rPr>
          <w:rFonts w:ascii="Arial" w:hAnsi="Arial" w:cs="Arial"/>
          <w:sz w:val="24"/>
          <w:szCs w:val="24"/>
        </w:rPr>
        <w:t xml:space="preserve"> Suvremene biokemijske tehnike</w:t>
      </w:r>
      <w:r w:rsidRPr="006C6229">
        <w:rPr>
          <w:rFonts w:ascii="Arial" w:eastAsia="Calibri" w:hAnsi="Arial" w:cs="Arial"/>
          <w:sz w:val="24"/>
          <w:szCs w:val="24"/>
        </w:rPr>
        <w:t xml:space="preserve"> na Farma</w:t>
      </w:r>
      <w:r>
        <w:rPr>
          <w:rFonts w:ascii="Arial" w:hAnsi="Arial" w:cs="Arial"/>
          <w:sz w:val="24"/>
          <w:szCs w:val="24"/>
        </w:rPr>
        <w:t xml:space="preserve">ceutsko-biokemijskom fakultetu. Naziv predavanja: </w:t>
      </w:r>
      <w:r w:rsidRPr="006C6229">
        <w:rPr>
          <w:rFonts w:ascii="Arial" w:hAnsi="Arial" w:cs="Arial"/>
          <w:b/>
          <w:bCs/>
        </w:rPr>
        <w:t xml:space="preserve">Direktni (novi) oralni </w:t>
      </w:r>
      <w:proofErr w:type="spellStart"/>
      <w:r w:rsidRPr="006C6229">
        <w:rPr>
          <w:rFonts w:ascii="Arial" w:hAnsi="Arial" w:cs="Arial"/>
          <w:b/>
          <w:bCs/>
        </w:rPr>
        <w:t>antikoagulantni</w:t>
      </w:r>
      <w:proofErr w:type="spellEnd"/>
      <w:r w:rsidRPr="006C6229">
        <w:rPr>
          <w:rFonts w:ascii="Arial" w:hAnsi="Arial" w:cs="Arial"/>
          <w:b/>
          <w:bCs/>
        </w:rPr>
        <w:t xml:space="preserve"> lijekovi (DOAC): </w:t>
      </w:r>
      <w:r w:rsidRPr="006C6229">
        <w:rPr>
          <w:rFonts w:ascii="Arial" w:hAnsi="Arial" w:cs="Arial"/>
          <w:b/>
          <w:bCs/>
          <w:sz w:val="24"/>
          <w:szCs w:val="24"/>
        </w:rPr>
        <w:t>s laboratorijske točke gledišta</w:t>
      </w:r>
      <w:r>
        <w:rPr>
          <w:rFonts w:ascii="Arial" w:hAnsi="Arial" w:cs="Arial"/>
          <w:b/>
          <w:bCs/>
          <w:sz w:val="24"/>
          <w:szCs w:val="24"/>
        </w:rPr>
        <w:t xml:space="preserve">. </w:t>
      </w:r>
      <w:r w:rsidRPr="006C6229">
        <w:rPr>
          <w:rFonts w:ascii="Arial" w:hAnsi="Arial" w:cs="Arial"/>
          <w:b/>
          <w:bCs/>
          <w:sz w:val="24"/>
          <w:szCs w:val="24"/>
        </w:rPr>
        <w:t>Iskustva istraživačkog projekta LAB-NOAC IP-2016-06-8208</w:t>
      </w:r>
      <w:r>
        <w:rPr>
          <w:rFonts w:ascii="Arial" w:hAnsi="Arial" w:cs="Arial"/>
          <w:b/>
          <w:bCs/>
          <w:sz w:val="24"/>
          <w:szCs w:val="24"/>
        </w:rPr>
        <w:t xml:space="preserve">. </w:t>
      </w:r>
    </w:p>
    <w:p w:rsidR="000F6520" w:rsidRDefault="000F6520" w:rsidP="006C6229">
      <w:pPr>
        <w:spacing w:after="0" w:line="360" w:lineRule="auto"/>
        <w:jc w:val="both"/>
        <w:rPr>
          <w:rFonts w:ascii="Arial" w:hAnsi="Arial" w:cs="Arial"/>
          <w:b/>
          <w:bCs/>
          <w:sz w:val="24"/>
          <w:szCs w:val="24"/>
        </w:rPr>
      </w:pPr>
    </w:p>
    <w:p w:rsidR="006C6229" w:rsidRDefault="006C6229" w:rsidP="006C6229">
      <w:pPr>
        <w:spacing w:after="0" w:line="360" w:lineRule="auto"/>
        <w:jc w:val="both"/>
        <w:rPr>
          <w:rFonts w:ascii="Arial" w:hAnsi="Arial" w:cs="Arial"/>
          <w:b/>
          <w:bCs/>
          <w:sz w:val="24"/>
          <w:szCs w:val="24"/>
        </w:rPr>
      </w:pPr>
      <w:r>
        <w:rPr>
          <w:rFonts w:ascii="Arial" w:hAnsi="Arial" w:cs="Arial"/>
          <w:b/>
          <w:bCs/>
          <w:sz w:val="24"/>
          <w:szCs w:val="24"/>
        </w:rPr>
        <w:t xml:space="preserve">Prosinac 2019: </w:t>
      </w:r>
    </w:p>
    <w:p w:rsidR="006C6229" w:rsidRPr="00573D59" w:rsidRDefault="006C6229" w:rsidP="006C6229">
      <w:pPr>
        <w:spacing w:after="0" w:line="360" w:lineRule="auto"/>
        <w:jc w:val="both"/>
        <w:rPr>
          <w:rFonts w:ascii="Arial" w:hAnsi="Arial" w:cs="Arial"/>
          <w:b/>
          <w:sz w:val="24"/>
          <w:szCs w:val="24"/>
          <w:vertAlign w:val="superscript"/>
          <w:lang w:val="en-US"/>
        </w:rPr>
      </w:pPr>
      <w:r w:rsidRPr="006C6229">
        <w:rPr>
          <w:rFonts w:ascii="Arial" w:hAnsi="Arial" w:cs="Arial"/>
          <w:bCs/>
          <w:sz w:val="24"/>
          <w:szCs w:val="24"/>
        </w:rPr>
        <w:t>Objavljen izvorni znanstveni rad:</w:t>
      </w:r>
      <w:r>
        <w:rPr>
          <w:rFonts w:ascii="Arial" w:hAnsi="Arial" w:cs="Arial"/>
          <w:bCs/>
          <w:sz w:val="24"/>
          <w:szCs w:val="24"/>
        </w:rPr>
        <w:t xml:space="preserve"> </w:t>
      </w:r>
      <w:proofErr w:type="spellStart"/>
      <w:r w:rsidRPr="00573D59">
        <w:rPr>
          <w:rFonts w:ascii="Arial" w:hAnsi="Arial" w:cs="Arial"/>
          <w:b/>
          <w:sz w:val="24"/>
          <w:szCs w:val="24"/>
          <w:lang w:val="en-US"/>
        </w:rPr>
        <w:t>Margetić</w:t>
      </w:r>
      <w:proofErr w:type="spellEnd"/>
      <w:r w:rsidRPr="00573D59">
        <w:rPr>
          <w:rFonts w:ascii="Arial" w:hAnsi="Arial" w:cs="Arial"/>
          <w:b/>
          <w:sz w:val="24"/>
          <w:szCs w:val="24"/>
          <w:lang w:val="en-US"/>
        </w:rPr>
        <w:t xml:space="preserve"> S, </w:t>
      </w:r>
      <w:proofErr w:type="spellStart"/>
      <w:r w:rsidRPr="00573D59">
        <w:rPr>
          <w:rFonts w:ascii="Arial" w:hAnsi="Arial" w:cs="Arial"/>
          <w:b/>
          <w:sz w:val="24"/>
          <w:szCs w:val="24"/>
          <w:lang w:val="en-US"/>
        </w:rPr>
        <w:t>Ćelap</w:t>
      </w:r>
      <w:proofErr w:type="spellEnd"/>
      <w:r w:rsidRPr="00573D59">
        <w:rPr>
          <w:rFonts w:ascii="Arial" w:hAnsi="Arial" w:cs="Arial"/>
          <w:b/>
          <w:sz w:val="24"/>
          <w:szCs w:val="24"/>
          <w:lang w:val="en-US"/>
        </w:rPr>
        <w:t xml:space="preserve"> I, </w:t>
      </w:r>
      <w:proofErr w:type="spellStart"/>
      <w:r w:rsidRPr="00573D59">
        <w:rPr>
          <w:rFonts w:ascii="Arial" w:hAnsi="Arial" w:cs="Arial"/>
          <w:b/>
          <w:sz w:val="24"/>
          <w:szCs w:val="24"/>
          <w:lang w:val="en-US"/>
        </w:rPr>
        <w:t>Delić</w:t>
      </w:r>
      <w:proofErr w:type="spellEnd"/>
      <w:r w:rsidRPr="00573D59">
        <w:rPr>
          <w:rFonts w:ascii="Arial" w:hAnsi="Arial" w:cs="Arial"/>
          <w:b/>
          <w:sz w:val="24"/>
          <w:szCs w:val="24"/>
          <w:lang w:val="en-US"/>
        </w:rPr>
        <w:t xml:space="preserve"> </w:t>
      </w:r>
      <w:proofErr w:type="spellStart"/>
      <w:r w:rsidRPr="00573D59">
        <w:rPr>
          <w:rFonts w:ascii="Arial" w:hAnsi="Arial" w:cs="Arial"/>
          <w:b/>
          <w:sz w:val="24"/>
          <w:szCs w:val="24"/>
          <w:lang w:val="en-US"/>
        </w:rPr>
        <w:t>Brkljačić</w:t>
      </w:r>
      <w:proofErr w:type="spellEnd"/>
      <w:r w:rsidRPr="00573D59">
        <w:rPr>
          <w:rFonts w:ascii="Arial" w:hAnsi="Arial" w:cs="Arial"/>
          <w:b/>
          <w:sz w:val="24"/>
          <w:szCs w:val="24"/>
          <w:lang w:val="en-US"/>
        </w:rPr>
        <w:t xml:space="preserve"> D, </w:t>
      </w:r>
      <w:proofErr w:type="spellStart"/>
      <w:r w:rsidRPr="00573D59">
        <w:rPr>
          <w:rFonts w:ascii="Arial" w:hAnsi="Arial" w:cs="Arial"/>
          <w:b/>
          <w:sz w:val="24"/>
          <w:szCs w:val="24"/>
          <w:lang w:val="en-US"/>
        </w:rPr>
        <w:t>Pavlović</w:t>
      </w:r>
      <w:proofErr w:type="spellEnd"/>
      <w:r w:rsidRPr="00573D59">
        <w:rPr>
          <w:rFonts w:ascii="Arial" w:hAnsi="Arial" w:cs="Arial"/>
          <w:b/>
          <w:sz w:val="24"/>
          <w:szCs w:val="24"/>
          <w:lang w:val="en-US"/>
        </w:rPr>
        <w:t xml:space="preserve"> N, </w:t>
      </w:r>
      <w:proofErr w:type="spellStart"/>
      <w:r w:rsidRPr="00573D59">
        <w:rPr>
          <w:rFonts w:ascii="Arial" w:hAnsi="Arial" w:cs="Arial"/>
          <w:b/>
          <w:sz w:val="24"/>
          <w:szCs w:val="24"/>
          <w:lang w:val="en-US"/>
        </w:rPr>
        <w:t>Šupraha</w:t>
      </w:r>
      <w:proofErr w:type="spellEnd"/>
      <w:r w:rsidRPr="00573D59">
        <w:rPr>
          <w:rFonts w:ascii="Arial" w:hAnsi="Arial" w:cs="Arial"/>
          <w:b/>
          <w:sz w:val="24"/>
          <w:szCs w:val="24"/>
          <w:lang w:val="en-US"/>
        </w:rPr>
        <w:t xml:space="preserve"> </w:t>
      </w:r>
      <w:proofErr w:type="spellStart"/>
      <w:r w:rsidRPr="00573D59">
        <w:rPr>
          <w:rFonts w:ascii="Arial" w:hAnsi="Arial" w:cs="Arial"/>
          <w:b/>
          <w:sz w:val="24"/>
          <w:szCs w:val="24"/>
          <w:lang w:val="en-US"/>
        </w:rPr>
        <w:t>Goreta</w:t>
      </w:r>
      <w:proofErr w:type="spellEnd"/>
      <w:r w:rsidRPr="00573D59">
        <w:rPr>
          <w:rFonts w:ascii="Arial" w:hAnsi="Arial" w:cs="Arial"/>
          <w:b/>
          <w:sz w:val="24"/>
          <w:szCs w:val="24"/>
          <w:lang w:val="en-US"/>
        </w:rPr>
        <w:t xml:space="preserve"> S, </w:t>
      </w:r>
      <w:proofErr w:type="spellStart"/>
      <w:r w:rsidRPr="00573D59">
        <w:rPr>
          <w:rFonts w:ascii="Arial" w:hAnsi="Arial" w:cs="Arial"/>
          <w:b/>
          <w:sz w:val="24"/>
          <w:szCs w:val="24"/>
          <w:lang w:val="en-US"/>
        </w:rPr>
        <w:t>Kobasić</w:t>
      </w:r>
      <w:proofErr w:type="spellEnd"/>
      <w:r w:rsidRPr="00573D59">
        <w:rPr>
          <w:rFonts w:ascii="Arial" w:hAnsi="Arial" w:cs="Arial"/>
          <w:b/>
          <w:sz w:val="24"/>
          <w:szCs w:val="24"/>
          <w:lang w:val="en-US"/>
        </w:rPr>
        <w:t xml:space="preserve"> I, </w:t>
      </w:r>
      <w:proofErr w:type="spellStart"/>
      <w:r w:rsidRPr="00573D59">
        <w:rPr>
          <w:rFonts w:ascii="Arial" w:hAnsi="Arial" w:cs="Arial"/>
          <w:b/>
          <w:sz w:val="24"/>
          <w:szCs w:val="24"/>
          <w:lang w:val="en-US"/>
        </w:rPr>
        <w:t>Lovrenčić-Huzjan</w:t>
      </w:r>
      <w:proofErr w:type="spellEnd"/>
      <w:r w:rsidRPr="00573D59">
        <w:rPr>
          <w:rFonts w:ascii="Arial" w:hAnsi="Arial" w:cs="Arial"/>
          <w:b/>
          <w:sz w:val="24"/>
          <w:szCs w:val="24"/>
          <w:lang w:val="en-US"/>
        </w:rPr>
        <w:t xml:space="preserve"> A</w:t>
      </w:r>
      <w:r w:rsidR="00573D59" w:rsidRPr="00573D59">
        <w:rPr>
          <w:rFonts w:ascii="Arial" w:hAnsi="Arial" w:cs="Arial"/>
          <w:b/>
          <w:sz w:val="24"/>
          <w:szCs w:val="24"/>
          <w:lang w:val="en-US"/>
        </w:rPr>
        <w:t xml:space="preserve">. </w:t>
      </w:r>
      <w:proofErr w:type="spellStart"/>
      <w:r w:rsidR="00573D59" w:rsidRPr="00573D59">
        <w:rPr>
          <w:rFonts w:ascii="Arial" w:hAnsi="Arial" w:cs="Arial"/>
          <w:b/>
          <w:sz w:val="24"/>
          <w:szCs w:val="24"/>
          <w:lang w:val="en-US"/>
        </w:rPr>
        <w:t>Bašić</w:t>
      </w:r>
      <w:proofErr w:type="spellEnd"/>
      <w:r w:rsidR="00573D59" w:rsidRPr="00573D59">
        <w:rPr>
          <w:rFonts w:ascii="Arial" w:hAnsi="Arial" w:cs="Arial"/>
          <w:b/>
          <w:sz w:val="24"/>
          <w:szCs w:val="24"/>
          <w:lang w:val="en-US"/>
        </w:rPr>
        <w:t xml:space="preserve"> </w:t>
      </w:r>
      <w:proofErr w:type="spellStart"/>
      <w:r w:rsidR="00573D59" w:rsidRPr="00573D59">
        <w:rPr>
          <w:rFonts w:ascii="Arial" w:hAnsi="Arial" w:cs="Arial"/>
          <w:b/>
          <w:sz w:val="24"/>
          <w:szCs w:val="24"/>
          <w:lang w:val="en-US"/>
        </w:rPr>
        <w:t>Kes</w:t>
      </w:r>
      <w:proofErr w:type="spellEnd"/>
      <w:r w:rsidR="00573D59" w:rsidRPr="00573D59">
        <w:rPr>
          <w:rFonts w:ascii="Arial" w:hAnsi="Arial" w:cs="Arial"/>
          <w:b/>
          <w:sz w:val="24"/>
          <w:szCs w:val="24"/>
          <w:lang w:val="en-US"/>
        </w:rPr>
        <w:t xml:space="preserve"> V. </w:t>
      </w:r>
      <w:proofErr w:type="spellStart"/>
      <w:r w:rsidRPr="00573D59">
        <w:rPr>
          <w:rFonts w:ascii="Arial" w:hAnsi="Arial" w:cs="Arial"/>
          <w:b/>
          <w:sz w:val="24"/>
          <w:szCs w:val="24"/>
          <w:lang w:val="en-US"/>
        </w:rPr>
        <w:lastRenderedPageBreak/>
        <w:t>Chromogenic</w:t>
      </w:r>
      <w:proofErr w:type="spellEnd"/>
      <w:r w:rsidRPr="00573D59">
        <w:rPr>
          <w:rFonts w:ascii="Arial" w:hAnsi="Arial" w:cs="Arial"/>
          <w:b/>
          <w:sz w:val="24"/>
          <w:szCs w:val="24"/>
          <w:lang w:val="en-US"/>
        </w:rPr>
        <w:t xml:space="preserve"> anti-</w:t>
      </w:r>
      <w:proofErr w:type="spellStart"/>
      <w:r w:rsidRPr="00573D59">
        <w:rPr>
          <w:rFonts w:ascii="Arial" w:hAnsi="Arial" w:cs="Arial"/>
          <w:b/>
          <w:sz w:val="24"/>
          <w:szCs w:val="24"/>
          <w:lang w:val="en-US"/>
        </w:rPr>
        <w:t>FXa</w:t>
      </w:r>
      <w:proofErr w:type="spellEnd"/>
      <w:r w:rsidRPr="00573D59">
        <w:rPr>
          <w:rFonts w:ascii="Arial" w:hAnsi="Arial" w:cs="Arial"/>
          <w:b/>
          <w:sz w:val="24"/>
          <w:szCs w:val="24"/>
          <w:lang w:val="en-US"/>
        </w:rPr>
        <w:t xml:space="preserve"> assay calibrated with low molecular weight heparin measurement in patients treated with </w:t>
      </w:r>
      <w:proofErr w:type="spellStart"/>
      <w:r w:rsidRPr="00573D59">
        <w:rPr>
          <w:rFonts w:ascii="Arial" w:hAnsi="Arial" w:cs="Arial"/>
          <w:b/>
          <w:sz w:val="24"/>
          <w:szCs w:val="24"/>
          <w:lang w:val="en-US"/>
        </w:rPr>
        <w:t>rivaroxaban</w:t>
      </w:r>
      <w:proofErr w:type="spellEnd"/>
      <w:r w:rsidRPr="00573D59">
        <w:rPr>
          <w:rFonts w:ascii="Arial" w:hAnsi="Arial" w:cs="Arial"/>
          <w:b/>
          <w:sz w:val="24"/>
          <w:szCs w:val="24"/>
          <w:lang w:val="en-US"/>
        </w:rPr>
        <w:t xml:space="preserve"> and </w:t>
      </w:r>
      <w:proofErr w:type="spellStart"/>
      <w:r w:rsidRPr="00573D59">
        <w:rPr>
          <w:rFonts w:ascii="Arial" w:hAnsi="Arial" w:cs="Arial"/>
          <w:b/>
          <w:sz w:val="24"/>
          <w:szCs w:val="24"/>
          <w:lang w:val="en-US"/>
        </w:rPr>
        <w:t>apixaban</w:t>
      </w:r>
      <w:proofErr w:type="spellEnd"/>
      <w:r w:rsidRPr="00573D59">
        <w:rPr>
          <w:rFonts w:ascii="Arial" w:hAnsi="Arial" w:cs="Arial"/>
          <w:b/>
          <w:sz w:val="24"/>
          <w:szCs w:val="24"/>
          <w:lang w:val="en-US"/>
        </w:rPr>
        <w:t xml:space="preserve">: possibilities and limitations. </w:t>
      </w:r>
      <w:proofErr w:type="spellStart"/>
      <w:r w:rsidR="00573D59" w:rsidRPr="00573D59">
        <w:rPr>
          <w:rFonts w:ascii="Arial" w:hAnsi="Arial" w:cs="Arial"/>
          <w:b/>
          <w:iCs/>
          <w:sz w:val="24"/>
          <w:szCs w:val="24"/>
        </w:rPr>
        <w:t>Biochem</w:t>
      </w:r>
      <w:proofErr w:type="spellEnd"/>
      <w:r w:rsidR="00573D59" w:rsidRPr="00573D59">
        <w:rPr>
          <w:rFonts w:ascii="Arial" w:hAnsi="Arial" w:cs="Arial"/>
          <w:b/>
          <w:iCs/>
          <w:sz w:val="24"/>
          <w:szCs w:val="24"/>
        </w:rPr>
        <w:t xml:space="preserve"> Med 2020;30:</w:t>
      </w:r>
      <w:r w:rsidR="00573D59" w:rsidRPr="00573D59">
        <w:rPr>
          <w:rFonts w:ascii="Arial" w:hAnsi="Arial" w:cs="Arial"/>
          <w:b/>
          <w:bCs/>
          <w:iCs/>
          <w:sz w:val="24"/>
          <w:szCs w:val="24"/>
        </w:rPr>
        <w:t>010702.</w:t>
      </w:r>
    </w:p>
    <w:p w:rsidR="006C6229" w:rsidRPr="00244D23" w:rsidRDefault="006C6229" w:rsidP="006C6229">
      <w:pPr>
        <w:spacing w:after="0" w:line="360" w:lineRule="auto"/>
        <w:jc w:val="both"/>
        <w:rPr>
          <w:rFonts w:ascii="Arial" w:hAnsi="Arial" w:cs="Arial"/>
          <w:b/>
          <w:sz w:val="24"/>
          <w:szCs w:val="24"/>
          <w:lang w:val="en-US"/>
        </w:rPr>
      </w:pPr>
    </w:p>
    <w:sectPr w:rsidR="006C6229" w:rsidRPr="00244D23" w:rsidSect="00E873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j-ea">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1656C"/>
    <w:multiLevelType w:val="hybridMultilevel"/>
    <w:tmpl w:val="0742EC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304D387C"/>
    <w:multiLevelType w:val="multilevel"/>
    <w:tmpl w:val="4684CA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4D5F58"/>
    <w:rsid w:val="00076104"/>
    <w:rsid w:val="000F6520"/>
    <w:rsid w:val="0014127E"/>
    <w:rsid w:val="00144CF7"/>
    <w:rsid w:val="001B38F8"/>
    <w:rsid w:val="002F1368"/>
    <w:rsid w:val="00345C4C"/>
    <w:rsid w:val="003623E3"/>
    <w:rsid w:val="003A770F"/>
    <w:rsid w:val="0043750F"/>
    <w:rsid w:val="004D5F58"/>
    <w:rsid w:val="005576E0"/>
    <w:rsid w:val="00573D59"/>
    <w:rsid w:val="00690C19"/>
    <w:rsid w:val="006C6229"/>
    <w:rsid w:val="007070DE"/>
    <w:rsid w:val="0072373F"/>
    <w:rsid w:val="008B74FA"/>
    <w:rsid w:val="009478BB"/>
    <w:rsid w:val="00966F7F"/>
    <w:rsid w:val="00974544"/>
    <w:rsid w:val="00A3374E"/>
    <w:rsid w:val="00A71018"/>
    <w:rsid w:val="00A931FB"/>
    <w:rsid w:val="00B5463C"/>
    <w:rsid w:val="00BC76D3"/>
    <w:rsid w:val="00C045BE"/>
    <w:rsid w:val="00C21120"/>
    <w:rsid w:val="00DE20CC"/>
    <w:rsid w:val="00E0742D"/>
    <w:rsid w:val="00E11829"/>
    <w:rsid w:val="00E62C08"/>
    <w:rsid w:val="00E8373C"/>
    <w:rsid w:val="00E87346"/>
    <w:rsid w:val="00EA570A"/>
    <w:rsid w:val="00EC6A5A"/>
    <w:rsid w:val="00F730A2"/>
    <w:rsid w:val="00FB2C4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3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D5F58"/>
    <w:rPr>
      <w:b/>
      <w:bCs/>
    </w:rPr>
  </w:style>
  <w:style w:type="paragraph" w:styleId="ListParagraph">
    <w:name w:val="List Paragraph"/>
    <w:basedOn w:val="Normal"/>
    <w:uiPriority w:val="34"/>
    <w:qFormat/>
    <w:rsid w:val="005576E0"/>
    <w:pPr>
      <w:ind w:left="720"/>
      <w:contextualSpacing/>
    </w:pPr>
  </w:style>
  <w:style w:type="table" w:customStyle="1" w:styleId="LightShading-Accent11">
    <w:name w:val="Light Shading - Accent 11"/>
    <w:basedOn w:val="TableNormal"/>
    <w:uiPriority w:val="60"/>
    <w:rsid w:val="00F730A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F730A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F73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0A2"/>
    <w:rPr>
      <w:rFonts w:ascii="Tahoma" w:hAnsi="Tahoma" w:cs="Tahoma"/>
      <w:sz w:val="16"/>
      <w:szCs w:val="16"/>
    </w:rPr>
  </w:style>
  <w:style w:type="paragraph" w:styleId="NormalWeb">
    <w:name w:val="Normal (Web)"/>
    <w:basedOn w:val="Normal"/>
    <w:uiPriority w:val="99"/>
    <w:semiHidden/>
    <w:unhideWhenUsed/>
    <w:rsid w:val="006C6229"/>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980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1386</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sandra.margetic</dc:creator>
  <cp:lastModifiedBy>sandra.margetic</cp:lastModifiedBy>
  <cp:revision>9</cp:revision>
  <cp:lastPrinted>2019-12-11T09:20:00Z</cp:lastPrinted>
  <dcterms:created xsi:type="dcterms:W3CDTF">2019-12-11T08:22:00Z</dcterms:created>
  <dcterms:modified xsi:type="dcterms:W3CDTF">2019-12-11T10:40:00Z</dcterms:modified>
</cp:coreProperties>
</file>